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E9AA0" w14:textId="05CF6EA1" w:rsidR="00ED4B91" w:rsidRPr="00A42F8B" w:rsidRDefault="00ED4B91" w:rsidP="00411D08">
      <w:pPr>
        <w:pStyle w:val="Heading3"/>
        <w:spacing w:after="2040" w:afterAutospacing="0"/>
        <w:jc w:val="center"/>
        <w:rPr>
          <w:rFonts w:ascii="Calibri" w:hAnsi="Calibri"/>
          <w:sz w:val="28"/>
          <w:szCs w:val="28"/>
        </w:rPr>
      </w:pPr>
      <w:r w:rsidRPr="00A42F8B">
        <w:rPr>
          <w:rFonts w:ascii="Calibri" w:hAnsi="Calibri"/>
          <w:sz w:val="28"/>
          <w:szCs w:val="28"/>
        </w:rPr>
        <w:t>Dementia</w:t>
      </w:r>
      <w:r w:rsidR="006237CC" w:rsidRPr="00A42F8B">
        <w:rPr>
          <w:rFonts w:ascii="Calibri" w:hAnsi="Calibri"/>
          <w:sz w:val="28"/>
          <w:szCs w:val="28"/>
        </w:rPr>
        <w:t>-</w:t>
      </w:r>
      <w:r w:rsidRPr="00A42F8B">
        <w:rPr>
          <w:rFonts w:ascii="Calibri" w:hAnsi="Calibri"/>
          <w:sz w:val="28"/>
          <w:szCs w:val="28"/>
        </w:rPr>
        <w:t>Capable States and Communities: the Basics</w:t>
      </w:r>
    </w:p>
    <w:p w14:paraId="4091A69B" w14:textId="77777777" w:rsidR="00ED4B91" w:rsidRPr="00432688" w:rsidRDefault="00ED4B91" w:rsidP="00A42F8B">
      <w:pPr>
        <w:pStyle w:val="Cov-Address"/>
        <w:jc w:val="left"/>
        <w:rPr>
          <w:rFonts w:ascii="Calibri" w:hAnsi="Calibri" w:cs="Arial"/>
          <w:sz w:val="22"/>
          <w:szCs w:val="22"/>
        </w:rPr>
      </w:pPr>
    </w:p>
    <w:p w14:paraId="2EB1581C" w14:textId="77777777" w:rsidR="00ED4B91" w:rsidRPr="00AC323F" w:rsidRDefault="00ED4B91" w:rsidP="00432688">
      <w:pPr>
        <w:pStyle w:val="Cov-Author"/>
        <w:jc w:val="center"/>
        <w:rPr>
          <w:rFonts w:ascii="Calibri" w:hAnsi="Calibri" w:cs="Arial"/>
          <w:bCs/>
          <w:szCs w:val="24"/>
        </w:rPr>
      </w:pPr>
      <w:r w:rsidRPr="00AC323F">
        <w:rPr>
          <w:rFonts w:ascii="Calibri" w:hAnsi="Calibri" w:cs="Arial"/>
          <w:bCs/>
          <w:szCs w:val="24"/>
        </w:rPr>
        <w:t xml:space="preserve">Jane Tilly, </w:t>
      </w:r>
      <w:proofErr w:type="spellStart"/>
      <w:r w:rsidRPr="00AC323F">
        <w:rPr>
          <w:rFonts w:ascii="Calibri" w:hAnsi="Calibri" w:cs="Arial"/>
          <w:bCs/>
          <w:szCs w:val="24"/>
        </w:rPr>
        <w:t>DrPH</w:t>
      </w:r>
      <w:proofErr w:type="spellEnd"/>
    </w:p>
    <w:p w14:paraId="47B1DB2C" w14:textId="0C8C0009" w:rsidR="00ED4B91" w:rsidRPr="00AC323F" w:rsidRDefault="00ED4B91" w:rsidP="00A42F8B">
      <w:pPr>
        <w:spacing w:after="240"/>
        <w:jc w:val="center"/>
        <w:rPr>
          <w:rFonts w:ascii="Calibri" w:hAnsi="Calibri" w:cs="Arial"/>
        </w:rPr>
      </w:pPr>
      <w:r w:rsidRPr="00AC323F">
        <w:rPr>
          <w:rFonts w:ascii="Calibri" w:hAnsi="Calibri" w:cs="Arial"/>
        </w:rPr>
        <w:t xml:space="preserve">U.S. Administration for Community </w:t>
      </w:r>
      <w:r w:rsidR="00432688" w:rsidRPr="00AC323F">
        <w:rPr>
          <w:rFonts w:ascii="Calibri" w:hAnsi="Calibri" w:cs="Arial"/>
        </w:rPr>
        <w:t>Living/Center for Planning and Evaluation</w:t>
      </w:r>
    </w:p>
    <w:p w14:paraId="0D31FE47" w14:textId="77777777" w:rsidR="00ED4B91" w:rsidRPr="00AC323F" w:rsidRDefault="00ED4B91" w:rsidP="00432688">
      <w:pPr>
        <w:jc w:val="center"/>
        <w:rPr>
          <w:rFonts w:ascii="Calibri" w:hAnsi="Calibri" w:cs="Arial"/>
        </w:rPr>
      </w:pPr>
      <w:r w:rsidRPr="00AC323F">
        <w:rPr>
          <w:rFonts w:ascii="Calibri" w:hAnsi="Calibri" w:cs="Arial"/>
        </w:rPr>
        <w:t>Joshua M. Wiener, PhD</w:t>
      </w:r>
    </w:p>
    <w:p w14:paraId="6EFF4569" w14:textId="2CDE9542" w:rsidR="00ED4B91" w:rsidRPr="00AC323F" w:rsidRDefault="00ED4B91" w:rsidP="00A42F8B">
      <w:pPr>
        <w:spacing w:after="240"/>
        <w:jc w:val="center"/>
        <w:rPr>
          <w:rFonts w:ascii="Calibri" w:hAnsi="Calibri" w:cs="Arial"/>
        </w:rPr>
      </w:pPr>
      <w:r w:rsidRPr="00AC323F">
        <w:rPr>
          <w:rFonts w:ascii="Calibri" w:hAnsi="Calibri" w:cs="Arial"/>
        </w:rPr>
        <w:t>RTI International</w:t>
      </w:r>
      <w:r w:rsidR="00F55291" w:rsidRPr="00AC323F">
        <w:rPr>
          <w:rFonts w:ascii="Calibri" w:hAnsi="Calibri" w:cs="Arial"/>
        </w:rPr>
        <w:t>/National Alzheimer’s Disease Resource Center</w:t>
      </w:r>
    </w:p>
    <w:p w14:paraId="5216C986" w14:textId="77777777" w:rsidR="00ED4B91" w:rsidRPr="00AC323F" w:rsidRDefault="00ED4B91" w:rsidP="00432688">
      <w:pPr>
        <w:pStyle w:val="Cov-Author"/>
        <w:jc w:val="center"/>
        <w:rPr>
          <w:rFonts w:ascii="Calibri" w:hAnsi="Calibri" w:cs="Arial"/>
          <w:szCs w:val="24"/>
        </w:rPr>
      </w:pPr>
      <w:r w:rsidRPr="00AC323F">
        <w:rPr>
          <w:rFonts w:ascii="Calibri" w:hAnsi="Calibri" w:cs="Arial"/>
          <w:szCs w:val="24"/>
        </w:rPr>
        <w:t>Elizabeth Gould, MSW, LCSW</w:t>
      </w:r>
    </w:p>
    <w:p w14:paraId="6A5640A5" w14:textId="2D259A5E" w:rsidR="00585DBE" w:rsidRPr="00AC323F" w:rsidRDefault="00F55291" w:rsidP="00411D08">
      <w:pPr>
        <w:spacing w:after="2040"/>
        <w:jc w:val="center"/>
        <w:rPr>
          <w:rFonts w:ascii="Calibri" w:hAnsi="Calibri" w:cs="Arial"/>
        </w:rPr>
      </w:pPr>
      <w:r w:rsidRPr="00AC323F">
        <w:rPr>
          <w:rFonts w:ascii="Calibri" w:hAnsi="Calibri" w:cs="Arial"/>
        </w:rPr>
        <w:t>RTI International/National Alzheimer’s Disease Resource Center</w:t>
      </w:r>
    </w:p>
    <w:p w14:paraId="35CBBCE0" w14:textId="77777777" w:rsidR="00585DBE" w:rsidRPr="00432688" w:rsidRDefault="00585DBE" w:rsidP="00585DBE">
      <w:pPr>
        <w:jc w:val="center"/>
        <w:rPr>
          <w:rFonts w:ascii="Calibri" w:hAnsi="Calibri" w:cs="Arial"/>
          <w:b/>
          <w:bCs/>
          <w:sz w:val="22"/>
          <w:szCs w:val="22"/>
        </w:rPr>
      </w:pPr>
      <w:r w:rsidRPr="00432688">
        <w:rPr>
          <w:rFonts w:ascii="Calibri" w:hAnsi="Calibri" w:cs="Arial"/>
          <w:b/>
          <w:bCs/>
          <w:sz w:val="22"/>
          <w:szCs w:val="22"/>
        </w:rPr>
        <w:t>Acknowledgements</w:t>
      </w:r>
    </w:p>
    <w:p w14:paraId="6419B2CB" w14:textId="77777777" w:rsidR="00585DBE" w:rsidRPr="00432688" w:rsidRDefault="00585DBE" w:rsidP="00585DBE">
      <w:pPr>
        <w:rPr>
          <w:rFonts w:ascii="Calibri" w:hAnsi="Calibri" w:cs="Arial"/>
          <w:sz w:val="22"/>
          <w:szCs w:val="22"/>
        </w:rPr>
      </w:pPr>
    </w:p>
    <w:p w14:paraId="09FAE744" w14:textId="48ECF248" w:rsidR="00585DBE" w:rsidRDefault="00585DBE" w:rsidP="00A42F8B">
      <w:pPr>
        <w:pStyle w:val="Cov-Address"/>
        <w:spacing w:after="3000"/>
        <w:jc w:val="left"/>
        <w:rPr>
          <w:rFonts w:ascii="Calibri" w:hAnsi="Calibri" w:cs="Arial"/>
          <w:sz w:val="22"/>
          <w:szCs w:val="22"/>
        </w:rPr>
      </w:pPr>
      <w:r w:rsidRPr="00432688">
        <w:rPr>
          <w:rFonts w:ascii="Calibri" w:hAnsi="Calibri" w:cs="Arial"/>
          <w:sz w:val="22"/>
          <w:szCs w:val="22"/>
        </w:rPr>
        <w:t>The authors wish to thank Katie Maslow, MSW</w:t>
      </w:r>
      <w:r>
        <w:rPr>
          <w:rFonts w:ascii="Calibri" w:hAnsi="Calibri" w:cs="Arial"/>
          <w:sz w:val="22"/>
          <w:szCs w:val="22"/>
        </w:rPr>
        <w:t xml:space="preserve"> for</w:t>
      </w:r>
      <w:r w:rsidRPr="00432688">
        <w:rPr>
          <w:rFonts w:ascii="Calibri" w:hAnsi="Calibri" w:cs="Arial"/>
          <w:sz w:val="22"/>
          <w:szCs w:val="22"/>
        </w:rPr>
        <w:t xml:space="preserve"> her thoughtful comments on an earlier version of this paper. In addition, the authors wish to acknowledge the many </w:t>
      </w:r>
      <w:proofErr w:type="gramStart"/>
      <w:r w:rsidRPr="00432688">
        <w:rPr>
          <w:rFonts w:ascii="Calibri" w:hAnsi="Calibri" w:cs="Arial"/>
          <w:sz w:val="22"/>
          <w:szCs w:val="22"/>
        </w:rPr>
        <w:t>ACL/Alzheimer’s</w:t>
      </w:r>
      <w:proofErr w:type="gramEnd"/>
      <w:r w:rsidRPr="00432688">
        <w:rPr>
          <w:rFonts w:ascii="Calibri" w:hAnsi="Calibri" w:cs="Arial"/>
          <w:sz w:val="22"/>
          <w:szCs w:val="22"/>
        </w:rPr>
        <w:t xml:space="preserve"> Disease Supportive Services Program state staff who provided information on their grant activities for this issue brief.</w:t>
      </w:r>
    </w:p>
    <w:p w14:paraId="7986CFB3" w14:textId="77777777" w:rsidR="00585DBE" w:rsidRDefault="00585DBE" w:rsidP="00ED4B91">
      <w:pPr>
        <w:pStyle w:val="Cov-Address"/>
        <w:rPr>
          <w:rFonts w:ascii="Calibri" w:hAnsi="Calibri" w:cs="Arial"/>
          <w:sz w:val="22"/>
          <w:szCs w:val="22"/>
        </w:rPr>
      </w:pPr>
    </w:p>
    <w:p w14:paraId="633AB4B0" w14:textId="066ACDDB" w:rsidR="00F55291" w:rsidRPr="00F55291" w:rsidRDefault="00ED4B91" w:rsidP="00F55291">
      <w:pPr>
        <w:rPr>
          <w:rFonts w:ascii="Calibri" w:hAnsi="Calibri" w:cs="Arial"/>
          <w:sz w:val="22"/>
          <w:szCs w:val="22"/>
        </w:rPr>
      </w:pPr>
      <w:r w:rsidRPr="00432688">
        <w:rPr>
          <w:rFonts w:ascii="Calibri" w:hAnsi="Calibri" w:cs="Arial"/>
          <w:sz w:val="22"/>
          <w:szCs w:val="22"/>
        </w:rPr>
        <w:t xml:space="preserve">This paper was supported by the U.S. </w:t>
      </w:r>
      <w:r w:rsidR="003C293C" w:rsidRPr="00432688">
        <w:rPr>
          <w:rFonts w:ascii="Calibri" w:hAnsi="Calibri" w:cs="Arial"/>
          <w:sz w:val="22"/>
          <w:szCs w:val="22"/>
        </w:rPr>
        <w:t>Admini</w:t>
      </w:r>
      <w:r w:rsidR="0055317F" w:rsidRPr="00432688">
        <w:rPr>
          <w:rFonts w:ascii="Calibri" w:hAnsi="Calibri" w:cs="Arial"/>
          <w:sz w:val="22"/>
          <w:szCs w:val="22"/>
        </w:rPr>
        <w:t>stration for Community Living</w:t>
      </w:r>
      <w:r w:rsidR="003C293C" w:rsidRPr="00432688">
        <w:rPr>
          <w:rFonts w:ascii="Calibri" w:hAnsi="Calibri" w:cs="Arial"/>
          <w:sz w:val="22"/>
          <w:szCs w:val="22"/>
        </w:rPr>
        <w:t>/</w:t>
      </w:r>
      <w:r w:rsidRPr="00432688">
        <w:rPr>
          <w:rFonts w:ascii="Calibri" w:hAnsi="Calibri" w:cs="Arial"/>
          <w:sz w:val="22"/>
          <w:szCs w:val="22"/>
        </w:rPr>
        <w:t>Administration on Aging through Contract</w:t>
      </w:r>
      <w:r w:rsidR="003C293C" w:rsidRPr="00432688">
        <w:rPr>
          <w:rFonts w:ascii="Calibri" w:hAnsi="Calibri" w:cs="Arial"/>
          <w:sz w:val="22"/>
          <w:szCs w:val="22"/>
        </w:rPr>
        <w:t xml:space="preserve"> numbers</w:t>
      </w:r>
      <w:r w:rsidR="00EE2A50" w:rsidRPr="00432688">
        <w:rPr>
          <w:rFonts w:ascii="Calibri" w:hAnsi="Calibri" w:cs="Arial"/>
          <w:sz w:val="22"/>
          <w:szCs w:val="22"/>
        </w:rPr>
        <w:t xml:space="preserve"> HHSP23320095651WC, </w:t>
      </w:r>
      <w:r w:rsidR="00684BF1" w:rsidRPr="00432688">
        <w:rPr>
          <w:rFonts w:ascii="Calibri" w:hAnsi="Calibri" w:cs="Arial"/>
          <w:sz w:val="22"/>
          <w:szCs w:val="22"/>
        </w:rPr>
        <w:t>HHSP23337038T</w:t>
      </w:r>
      <w:r w:rsidR="00F55291">
        <w:rPr>
          <w:rFonts w:ascii="Calibri" w:hAnsi="Calibri" w:cs="Arial"/>
          <w:sz w:val="22"/>
          <w:szCs w:val="22"/>
        </w:rPr>
        <w:t>;</w:t>
      </w:r>
      <w:r w:rsidRPr="00432688">
        <w:rPr>
          <w:rFonts w:ascii="Calibri" w:hAnsi="Calibri" w:cs="Arial"/>
          <w:sz w:val="22"/>
          <w:szCs w:val="22"/>
        </w:rPr>
        <w:t xml:space="preserve"> </w:t>
      </w:r>
      <w:r w:rsidR="00F55291" w:rsidRPr="00F55291">
        <w:rPr>
          <w:rFonts w:ascii="Calibri" w:hAnsi="Calibri" w:cs="Arial"/>
          <w:sz w:val="22"/>
          <w:szCs w:val="22"/>
        </w:rPr>
        <w:t>RTI Project Number 0212050.035</w:t>
      </w:r>
    </w:p>
    <w:p w14:paraId="4EF6B4E3" w14:textId="3634BBE7" w:rsidR="00A42F8B" w:rsidRDefault="00ED4B91" w:rsidP="0055317F">
      <w:pPr>
        <w:rPr>
          <w:rFonts w:ascii="Calibri" w:hAnsi="Calibri" w:cs="Arial"/>
          <w:i/>
          <w:sz w:val="22"/>
          <w:szCs w:val="22"/>
        </w:rPr>
      </w:pPr>
      <w:r w:rsidRPr="00F55291">
        <w:rPr>
          <w:rFonts w:ascii="Calibri" w:hAnsi="Calibri" w:cs="Arial"/>
          <w:i/>
          <w:sz w:val="22"/>
          <w:szCs w:val="22"/>
        </w:rPr>
        <w:t>The views expressed in this paper are those of the authors and not necessarily thos</w:t>
      </w:r>
      <w:r w:rsidR="00473CD5" w:rsidRPr="00F55291">
        <w:rPr>
          <w:rFonts w:ascii="Calibri" w:hAnsi="Calibri" w:cs="Arial"/>
          <w:i/>
          <w:sz w:val="22"/>
          <w:szCs w:val="22"/>
        </w:rPr>
        <w:t>e of the Administration for Community Living</w:t>
      </w:r>
      <w:r w:rsidRPr="00F55291">
        <w:rPr>
          <w:rFonts w:ascii="Calibri" w:hAnsi="Calibri" w:cs="Arial"/>
          <w:i/>
          <w:sz w:val="22"/>
          <w:szCs w:val="22"/>
        </w:rPr>
        <w:t xml:space="preserve">, the U.S. Department of Health and Human Services, </w:t>
      </w:r>
      <w:r w:rsidR="00585DBE">
        <w:rPr>
          <w:rFonts w:ascii="Calibri" w:hAnsi="Calibri" w:cs="Arial"/>
          <w:i/>
          <w:sz w:val="22"/>
          <w:szCs w:val="22"/>
        </w:rPr>
        <w:t xml:space="preserve">or </w:t>
      </w:r>
      <w:r w:rsidRPr="00F55291">
        <w:rPr>
          <w:rFonts w:ascii="Calibri" w:hAnsi="Calibri" w:cs="Arial"/>
          <w:i/>
          <w:sz w:val="22"/>
          <w:szCs w:val="22"/>
        </w:rPr>
        <w:t>RTI Intern</w:t>
      </w:r>
      <w:r w:rsidR="00585DBE">
        <w:rPr>
          <w:rFonts w:ascii="Calibri" w:hAnsi="Calibri" w:cs="Arial"/>
          <w:i/>
          <w:sz w:val="22"/>
          <w:szCs w:val="22"/>
        </w:rPr>
        <w:t>ational</w:t>
      </w:r>
      <w:r w:rsidRPr="00F55291">
        <w:rPr>
          <w:rFonts w:ascii="Calibri" w:hAnsi="Calibri" w:cs="Arial"/>
          <w:i/>
          <w:sz w:val="22"/>
          <w:szCs w:val="22"/>
        </w:rPr>
        <w:t xml:space="preserve">. </w:t>
      </w:r>
    </w:p>
    <w:p w14:paraId="42E2ECD4" w14:textId="0E0AD5A2" w:rsidR="00ED4B91" w:rsidRPr="00A42F8B" w:rsidRDefault="000C3C4F" w:rsidP="00A42F8B">
      <w:pPr>
        <w:pStyle w:val="Heading3"/>
        <w:jc w:val="center"/>
        <w:rPr>
          <w:rFonts w:ascii="Calibri" w:hAnsi="Calibri"/>
          <w:sz w:val="28"/>
          <w:szCs w:val="28"/>
        </w:rPr>
      </w:pPr>
      <w:r w:rsidRPr="00A42F8B">
        <w:rPr>
          <w:rFonts w:ascii="Calibri" w:hAnsi="Calibri"/>
          <w:sz w:val="28"/>
          <w:szCs w:val="28"/>
        </w:rPr>
        <w:lastRenderedPageBreak/>
        <w:t>Dementia-capable</w:t>
      </w:r>
      <w:r w:rsidR="00ED4B91" w:rsidRPr="00A42F8B">
        <w:rPr>
          <w:rFonts w:ascii="Calibri" w:hAnsi="Calibri"/>
          <w:sz w:val="28"/>
          <w:szCs w:val="28"/>
        </w:rPr>
        <w:t xml:space="preserve"> States and Communities: the Basics</w:t>
      </w:r>
    </w:p>
    <w:p w14:paraId="16A463B3" w14:textId="77777777" w:rsidR="00ED4B91" w:rsidRDefault="00ED4B91" w:rsidP="00ED4B91">
      <w:pPr>
        <w:jc w:val="center"/>
        <w:rPr>
          <w:rFonts w:ascii="Calibri" w:hAnsi="Calibri" w:cs="Arial"/>
          <w:b/>
          <w:bCs/>
          <w:sz w:val="22"/>
          <w:szCs w:val="22"/>
        </w:rPr>
      </w:pPr>
    </w:p>
    <w:p w14:paraId="47DCACCB" w14:textId="0F62DA0E" w:rsidR="00F55291" w:rsidRPr="00A42F8B" w:rsidRDefault="00F55291" w:rsidP="00A42F8B">
      <w:pPr>
        <w:pStyle w:val="Heading3"/>
        <w:jc w:val="center"/>
        <w:rPr>
          <w:rFonts w:ascii="Calibri" w:hAnsi="Calibri"/>
          <w:sz w:val="24"/>
          <w:szCs w:val="24"/>
        </w:rPr>
      </w:pPr>
      <w:r w:rsidRPr="00A42F8B">
        <w:rPr>
          <w:rFonts w:ascii="Calibri" w:hAnsi="Calibri"/>
          <w:sz w:val="24"/>
          <w:szCs w:val="24"/>
        </w:rPr>
        <w:t>E</w:t>
      </w:r>
      <w:bookmarkStart w:id="0" w:name="_GoBack"/>
      <w:bookmarkEnd w:id="0"/>
      <w:r w:rsidRPr="00A42F8B">
        <w:rPr>
          <w:rFonts w:ascii="Calibri" w:hAnsi="Calibri"/>
          <w:sz w:val="24"/>
          <w:szCs w:val="24"/>
        </w:rPr>
        <w:t>xecutive Summary</w:t>
      </w:r>
    </w:p>
    <w:p w14:paraId="4B38EFE5" w14:textId="77777777" w:rsidR="00A31AA9" w:rsidRPr="00432688" w:rsidRDefault="00A31AA9" w:rsidP="00A31AA9">
      <w:pPr>
        <w:autoSpaceDE w:val="0"/>
        <w:autoSpaceDN w:val="0"/>
        <w:adjustRightInd w:val="0"/>
        <w:rPr>
          <w:rFonts w:ascii="Calibri" w:hAnsi="Calibri" w:cs="Arial"/>
          <w:kern w:val="24"/>
          <w:sz w:val="22"/>
          <w:szCs w:val="22"/>
        </w:rPr>
      </w:pPr>
      <w:r w:rsidRPr="00432688">
        <w:rPr>
          <w:rFonts w:ascii="Calibri" w:hAnsi="Calibri" w:cs="Arial"/>
          <w:kern w:val="24"/>
          <w:sz w:val="22"/>
          <w:szCs w:val="22"/>
        </w:rPr>
        <w:t>Dementia, including Alzheimer’s disease, touches almost everyone’s life. People may have dementia or know or care for someone who has it. Others may fear getting it as they age. Many of us interact with people who have dementia or their families as we provide services, or meet them socially.  We may not even know that a person has it.</w:t>
      </w:r>
    </w:p>
    <w:p w14:paraId="62580E37" w14:textId="77777777" w:rsidR="00A31AA9" w:rsidRPr="00432688" w:rsidRDefault="00A31AA9" w:rsidP="00A31AA9">
      <w:pPr>
        <w:autoSpaceDE w:val="0"/>
        <w:autoSpaceDN w:val="0"/>
        <w:adjustRightInd w:val="0"/>
        <w:rPr>
          <w:rFonts w:ascii="Calibri" w:hAnsi="Calibri" w:cs="Arial"/>
          <w:kern w:val="24"/>
          <w:sz w:val="22"/>
          <w:szCs w:val="22"/>
        </w:rPr>
      </w:pPr>
    </w:p>
    <w:p w14:paraId="67262EA4" w14:textId="77777777" w:rsidR="00A31AA9" w:rsidRPr="00432688" w:rsidRDefault="00A31AA9" w:rsidP="00A31AA9">
      <w:pPr>
        <w:autoSpaceDE w:val="0"/>
        <w:autoSpaceDN w:val="0"/>
        <w:adjustRightInd w:val="0"/>
        <w:rPr>
          <w:rFonts w:ascii="Calibri" w:hAnsi="Calibri" w:cs="Arial"/>
          <w:kern w:val="24"/>
          <w:sz w:val="22"/>
          <w:szCs w:val="22"/>
        </w:rPr>
      </w:pPr>
      <w:r w:rsidRPr="00432688">
        <w:rPr>
          <w:rFonts w:ascii="Calibri" w:hAnsi="Calibri" w:cs="Arial"/>
          <w:kern w:val="24"/>
          <w:sz w:val="22"/>
          <w:szCs w:val="22"/>
        </w:rPr>
        <w:t xml:space="preserve">If a person has some type of dementia, they have a loss of brain function that leads to problems in at least two areas that are severe enough to affect their daily lives.  For example, a person may have memory and language problems. </w:t>
      </w:r>
    </w:p>
    <w:p w14:paraId="3ED8418A" w14:textId="77777777" w:rsidR="00A31AA9" w:rsidRPr="00432688" w:rsidRDefault="00A31AA9" w:rsidP="00A31AA9">
      <w:pPr>
        <w:autoSpaceDE w:val="0"/>
        <w:autoSpaceDN w:val="0"/>
        <w:adjustRightInd w:val="0"/>
        <w:rPr>
          <w:rFonts w:ascii="Calibri" w:hAnsi="Calibri" w:cs="Arial"/>
          <w:kern w:val="24"/>
          <w:sz w:val="22"/>
          <w:szCs w:val="22"/>
        </w:rPr>
      </w:pPr>
    </w:p>
    <w:p w14:paraId="09571D8F" w14:textId="77777777" w:rsidR="00A31AA9" w:rsidRPr="00432688" w:rsidRDefault="00A31AA9" w:rsidP="00A31AA9">
      <w:pPr>
        <w:autoSpaceDE w:val="0"/>
        <w:autoSpaceDN w:val="0"/>
        <w:adjustRightInd w:val="0"/>
        <w:rPr>
          <w:rFonts w:ascii="Calibri" w:hAnsi="Calibri" w:cs="Arial"/>
          <w:kern w:val="24"/>
          <w:sz w:val="22"/>
          <w:szCs w:val="22"/>
        </w:rPr>
      </w:pPr>
      <w:r w:rsidRPr="00432688">
        <w:rPr>
          <w:rFonts w:ascii="Calibri" w:hAnsi="Calibri" w:cs="Arial"/>
          <w:kern w:val="24"/>
          <w:sz w:val="22"/>
          <w:szCs w:val="22"/>
        </w:rPr>
        <w:t xml:space="preserve">People with dementia experience losses over time, which may involve cognitive problems like difficulty with learning, thinking, and remembering.  People also can have physical symptoms such as difficulty walking, talking, and eating. Some dementias involve troubling behavior changes. All of these problems interfere with their normal activities and relationships and generally get worse over time. The result is dependence on others. </w:t>
      </w:r>
    </w:p>
    <w:p w14:paraId="5A5F4F95" w14:textId="77777777" w:rsidR="00A31AA9" w:rsidRPr="00A31AA9" w:rsidRDefault="00A31AA9">
      <w:pPr>
        <w:rPr>
          <w:rFonts w:ascii="Calibri" w:hAnsi="Calibri" w:cs="Arial"/>
          <w:bCs/>
          <w:sz w:val="22"/>
          <w:szCs w:val="22"/>
        </w:rPr>
      </w:pPr>
    </w:p>
    <w:p w14:paraId="141B847F" w14:textId="77777777" w:rsidR="00905C69" w:rsidRDefault="00A31AA9" w:rsidP="00905C69">
      <w:pPr>
        <w:spacing w:after="100" w:afterAutospacing="1"/>
        <w:rPr>
          <w:rFonts w:ascii="Calibri" w:hAnsi="Calibri" w:cs="Arial"/>
          <w:bCs/>
          <w:sz w:val="22"/>
          <w:szCs w:val="22"/>
        </w:rPr>
      </w:pPr>
      <w:r w:rsidRPr="00A31AA9">
        <w:rPr>
          <w:rFonts w:ascii="Calibri" w:hAnsi="Calibri" w:cs="Arial"/>
          <w:bCs/>
          <w:sz w:val="22"/>
          <w:szCs w:val="22"/>
        </w:rPr>
        <w:t xml:space="preserve">As dementia progresses, people depend more on others for help with activities ranging from managing finances to the most personal tasks such as eating and bathing. At some point, people cannot manage their lives on their own. Caregivers, who are family or friends, generally help without pay out of a feeling of love or duty. Eventually, the demands of caring for someone with dementia may become more than caregivers can manage without help. Then, people with dementia and their families rely on paid caregivers in the home and community, or in institutions like nursing homes.  </w:t>
      </w:r>
    </w:p>
    <w:p w14:paraId="1DE1EBA5" w14:textId="7EB6BB39" w:rsidR="00A31AA9" w:rsidRPr="00A31AA9" w:rsidRDefault="00A31AA9" w:rsidP="00F3056F">
      <w:pPr>
        <w:rPr>
          <w:rFonts w:ascii="Calibri" w:hAnsi="Calibri" w:cs="Arial"/>
          <w:bCs/>
          <w:sz w:val="22"/>
          <w:szCs w:val="22"/>
        </w:rPr>
      </w:pPr>
      <w:r w:rsidRPr="00A31AA9">
        <w:rPr>
          <w:rFonts w:ascii="Calibri" w:hAnsi="Calibri" w:cs="Arial"/>
          <w:bCs/>
          <w:sz w:val="22"/>
          <w:szCs w:val="22"/>
        </w:rPr>
        <w:t xml:space="preserve">The Secretary of Health and Human Services’ (HHS) leads the National Plan to Address Alzheimer’s Disease, which deals with many of these issues. The Plan provides a national strategy for strengthening research, medical care, and long-term services and supports for those living with dementias, including Alzheimer’s disease. It contains actions for federal agencies, states, and communities related to dealing with the unique needs of people with dementia, and their families. The Plan, which the 2011 National Alzheimer’s Project Act requires, has 5 goals: </w:t>
      </w:r>
    </w:p>
    <w:p w14:paraId="7F19DBD9" w14:textId="77777777" w:rsidR="00A31AA9" w:rsidRPr="00A31AA9" w:rsidRDefault="00A31AA9" w:rsidP="00F3056F">
      <w:pPr>
        <w:rPr>
          <w:rFonts w:ascii="Calibri" w:hAnsi="Calibri" w:cs="Arial"/>
          <w:bCs/>
          <w:sz w:val="22"/>
          <w:szCs w:val="22"/>
        </w:rPr>
      </w:pPr>
      <w:r w:rsidRPr="00A31AA9">
        <w:rPr>
          <w:rFonts w:ascii="Calibri" w:hAnsi="Calibri" w:cs="Arial"/>
          <w:bCs/>
          <w:sz w:val="22"/>
          <w:szCs w:val="22"/>
        </w:rPr>
        <w:t>1.</w:t>
      </w:r>
      <w:r w:rsidRPr="00A31AA9">
        <w:rPr>
          <w:rFonts w:ascii="Calibri" w:hAnsi="Calibri" w:cs="Arial"/>
          <w:bCs/>
          <w:sz w:val="22"/>
          <w:szCs w:val="22"/>
        </w:rPr>
        <w:tab/>
        <w:t xml:space="preserve">Prevent and effectively treat Alzheimer’s disease by 2025. </w:t>
      </w:r>
    </w:p>
    <w:p w14:paraId="1E141BE7" w14:textId="77777777" w:rsidR="00A31AA9" w:rsidRPr="00A31AA9" w:rsidRDefault="00A31AA9" w:rsidP="00F3056F">
      <w:pPr>
        <w:rPr>
          <w:rFonts w:ascii="Calibri" w:hAnsi="Calibri" w:cs="Arial"/>
          <w:bCs/>
          <w:sz w:val="22"/>
          <w:szCs w:val="22"/>
        </w:rPr>
      </w:pPr>
      <w:r w:rsidRPr="00A31AA9">
        <w:rPr>
          <w:rFonts w:ascii="Calibri" w:hAnsi="Calibri" w:cs="Arial"/>
          <w:bCs/>
          <w:sz w:val="22"/>
          <w:szCs w:val="22"/>
        </w:rPr>
        <w:t>2.</w:t>
      </w:r>
      <w:r w:rsidRPr="00A31AA9">
        <w:rPr>
          <w:rFonts w:ascii="Calibri" w:hAnsi="Calibri" w:cs="Arial"/>
          <w:bCs/>
          <w:sz w:val="22"/>
          <w:szCs w:val="22"/>
        </w:rPr>
        <w:tab/>
        <w:t>Optimize care quality and efficiency.</w:t>
      </w:r>
    </w:p>
    <w:p w14:paraId="047F415E" w14:textId="77777777" w:rsidR="00A31AA9" w:rsidRPr="00A31AA9" w:rsidRDefault="00A31AA9" w:rsidP="00F3056F">
      <w:pPr>
        <w:rPr>
          <w:rFonts w:ascii="Calibri" w:hAnsi="Calibri" w:cs="Arial"/>
          <w:bCs/>
          <w:sz w:val="22"/>
          <w:szCs w:val="22"/>
        </w:rPr>
      </w:pPr>
      <w:r w:rsidRPr="00A31AA9">
        <w:rPr>
          <w:rFonts w:ascii="Calibri" w:hAnsi="Calibri" w:cs="Arial"/>
          <w:bCs/>
          <w:sz w:val="22"/>
          <w:szCs w:val="22"/>
        </w:rPr>
        <w:t>3.</w:t>
      </w:r>
      <w:r w:rsidRPr="00A31AA9">
        <w:rPr>
          <w:rFonts w:ascii="Calibri" w:hAnsi="Calibri" w:cs="Arial"/>
          <w:bCs/>
          <w:sz w:val="22"/>
          <w:szCs w:val="22"/>
        </w:rPr>
        <w:tab/>
        <w:t>Expand supports for people with Alzheimer’s disease and their families.</w:t>
      </w:r>
    </w:p>
    <w:p w14:paraId="20FB5B76" w14:textId="77777777" w:rsidR="00A31AA9" w:rsidRPr="00A31AA9" w:rsidRDefault="00A31AA9" w:rsidP="00F3056F">
      <w:pPr>
        <w:rPr>
          <w:rFonts w:ascii="Calibri" w:hAnsi="Calibri" w:cs="Arial"/>
          <w:bCs/>
          <w:sz w:val="22"/>
          <w:szCs w:val="22"/>
        </w:rPr>
      </w:pPr>
      <w:r w:rsidRPr="00A31AA9">
        <w:rPr>
          <w:rFonts w:ascii="Calibri" w:hAnsi="Calibri" w:cs="Arial"/>
          <w:bCs/>
          <w:sz w:val="22"/>
          <w:szCs w:val="22"/>
        </w:rPr>
        <w:t>4.</w:t>
      </w:r>
      <w:r w:rsidRPr="00A31AA9">
        <w:rPr>
          <w:rFonts w:ascii="Calibri" w:hAnsi="Calibri" w:cs="Arial"/>
          <w:bCs/>
          <w:sz w:val="22"/>
          <w:szCs w:val="22"/>
        </w:rPr>
        <w:tab/>
        <w:t>Enhance public awareness and engagement.</w:t>
      </w:r>
    </w:p>
    <w:p w14:paraId="65F08D10" w14:textId="77777777" w:rsidR="00A31AA9" w:rsidRPr="00A31AA9" w:rsidRDefault="00A31AA9" w:rsidP="00F3056F">
      <w:pPr>
        <w:rPr>
          <w:rFonts w:ascii="Calibri" w:hAnsi="Calibri" w:cs="Arial"/>
          <w:bCs/>
          <w:sz w:val="22"/>
          <w:szCs w:val="22"/>
        </w:rPr>
      </w:pPr>
      <w:r w:rsidRPr="00A31AA9">
        <w:rPr>
          <w:rFonts w:ascii="Calibri" w:hAnsi="Calibri" w:cs="Arial"/>
          <w:bCs/>
          <w:sz w:val="22"/>
          <w:szCs w:val="22"/>
        </w:rPr>
        <w:t>5.</w:t>
      </w:r>
      <w:r w:rsidRPr="00A31AA9">
        <w:rPr>
          <w:rFonts w:ascii="Calibri" w:hAnsi="Calibri" w:cs="Arial"/>
          <w:bCs/>
          <w:sz w:val="22"/>
          <w:szCs w:val="22"/>
        </w:rPr>
        <w:tab/>
        <w:t>Track progress and drive improvement.</w:t>
      </w:r>
    </w:p>
    <w:p w14:paraId="58609ECA" w14:textId="77777777" w:rsidR="00A31AA9" w:rsidRPr="00A31AA9" w:rsidRDefault="00A31AA9" w:rsidP="00A31AA9">
      <w:pPr>
        <w:rPr>
          <w:rFonts w:ascii="Calibri" w:hAnsi="Calibri" w:cs="Arial"/>
          <w:bCs/>
          <w:sz w:val="22"/>
          <w:szCs w:val="22"/>
        </w:rPr>
      </w:pPr>
    </w:p>
    <w:p w14:paraId="41D613CD" w14:textId="77777777" w:rsidR="00A31AA9" w:rsidRPr="00432688" w:rsidRDefault="00A31AA9" w:rsidP="00905C69">
      <w:pPr>
        <w:autoSpaceDE w:val="0"/>
        <w:autoSpaceDN w:val="0"/>
        <w:adjustRightInd w:val="0"/>
        <w:rPr>
          <w:rFonts w:ascii="Calibri" w:hAnsi="Calibri" w:cs="Arial"/>
          <w:sz w:val="22"/>
          <w:szCs w:val="22"/>
        </w:rPr>
      </w:pPr>
      <w:r w:rsidRPr="00A31AA9">
        <w:rPr>
          <w:rFonts w:ascii="Calibri" w:hAnsi="Calibri" w:cs="Arial"/>
          <w:bCs/>
          <w:sz w:val="22"/>
          <w:szCs w:val="22"/>
        </w:rPr>
        <w:t>Using these goals as guidance, we discuss how states and communities can become dementia-capable, that is, able to help people with dementia and their caregivers.</w:t>
      </w:r>
      <w:r w:rsidRPr="00A31AA9">
        <w:rPr>
          <w:rFonts w:ascii="Calibri" w:hAnsi="Calibri" w:cs="Arial"/>
          <w:b/>
          <w:bCs/>
          <w:sz w:val="22"/>
          <w:szCs w:val="22"/>
        </w:rPr>
        <w:t xml:space="preserve"> </w:t>
      </w:r>
      <w:r w:rsidRPr="00432688">
        <w:rPr>
          <w:rFonts w:ascii="Calibri" w:hAnsi="Calibri" w:cs="Arial"/>
          <w:sz w:val="22"/>
          <w:szCs w:val="22"/>
        </w:rPr>
        <w:t xml:space="preserve">Given the impact of the condition on people and communities, service systems that wish to be dementia-capable should consider adopting key aspects of the model that apply to their mission. We developed this model based on two sets of information: research on dementia progression and supportive services, and an evaluation of Administration for Community Living (ACL) grantee experience in developing dementia-capable systems. </w:t>
      </w:r>
    </w:p>
    <w:p w14:paraId="1CAFAA08" w14:textId="77777777" w:rsidR="00905C69" w:rsidRDefault="00905C69" w:rsidP="00A31AA9">
      <w:pPr>
        <w:autoSpaceDE w:val="0"/>
        <w:autoSpaceDN w:val="0"/>
        <w:adjustRightInd w:val="0"/>
        <w:rPr>
          <w:rFonts w:ascii="Calibri" w:hAnsi="Calibri" w:cs="Arial"/>
          <w:sz w:val="22"/>
          <w:szCs w:val="22"/>
        </w:rPr>
      </w:pPr>
    </w:p>
    <w:p w14:paraId="5A16D65B" w14:textId="77777777" w:rsidR="00A31AA9" w:rsidRPr="00432688" w:rsidRDefault="00A31AA9" w:rsidP="00A31AA9">
      <w:pPr>
        <w:autoSpaceDE w:val="0"/>
        <w:autoSpaceDN w:val="0"/>
        <w:adjustRightInd w:val="0"/>
        <w:rPr>
          <w:rFonts w:ascii="Calibri" w:hAnsi="Calibri" w:cs="Arial"/>
          <w:sz w:val="22"/>
          <w:szCs w:val="22"/>
        </w:rPr>
      </w:pPr>
      <w:r w:rsidRPr="00432688">
        <w:rPr>
          <w:rFonts w:ascii="Calibri" w:hAnsi="Calibri" w:cs="Arial"/>
          <w:sz w:val="22"/>
          <w:szCs w:val="22"/>
        </w:rPr>
        <w:lastRenderedPageBreak/>
        <w:t>A model system would:</w:t>
      </w:r>
    </w:p>
    <w:p w14:paraId="392A4C6E" w14:textId="77777777" w:rsidR="00A31AA9" w:rsidRPr="00432688" w:rsidRDefault="00A31AA9" w:rsidP="006D67F3">
      <w:pPr>
        <w:numPr>
          <w:ilvl w:val="0"/>
          <w:numId w:val="2"/>
        </w:numPr>
        <w:autoSpaceDE w:val="0"/>
        <w:autoSpaceDN w:val="0"/>
        <w:adjustRightInd w:val="0"/>
        <w:rPr>
          <w:rFonts w:ascii="Calibri" w:hAnsi="Calibri" w:cs="Arial"/>
          <w:sz w:val="22"/>
          <w:szCs w:val="22"/>
        </w:rPr>
      </w:pPr>
      <w:r w:rsidRPr="00432688">
        <w:rPr>
          <w:rFonts w:ascii="Calibri" w:hAnsi="Calibri" w:cs="Arial"/>
          <w:sz w:val="22"/>
          <w:szCs w:val="22"/>
        </w:rPr>
        <w:t xml:space="preserve">Educate the public about brain health. This would include information about the risk factors associated with developing dementia, </w:t>
      </w:r>
      <w:r w:rsidRPr="00432688">
        <w:rPr>
          <w:rFonts w:ascii="Calibri" w:hAnsi="Calibri" w:cs="Arial"/>
          <w:kern w:val="24"/>
          <w:sz w:val="22"/>
          <w:szCs w:val="22"/>
        </w:rPr>
        <w:t>first signs of cognitive problems, management of symptoms if individuals have dementia, support programs, and opportunities to participate in research.</w:t>
      </w:r>
    </w:p>
    <w:p w14:paraId="26C2FCF7" w14:textId="77777777" w:rsidR="00A31AA9" w:rsidRPr="00432688" w:rsidRDefault="00A31AA9" w:rsidP="006D67F3">
      <w:pPr>
        <w:numPr>
          <w:ilvl w:val="0"/>
          <w:numId w:val="2"/>
        </w:numPr>
        <w:autoSpaceDE w:val="0"/>
        <w:autoSpaceDN w:val="0"/>
        <w:adjustRightInd w:val="0"/>
        <w:rPr>
          <w:rFonts w:ascii="Calibri" w:hAnsi="Calibri" w:cs="Arial"/>
          <w:sz w:val="22"/>
          <w:szCs w:val="22"/>
        </w:rPr>
      </w:pPr>
      <w:r w:rsidRPr="00432688">
        <w:rPr>
          <w:rFonts w:ascii="Calibri" w:hAnsi="Calibri" w:cs="Arial"/>
          <w:sz w:val="22"/>
          <w:szCs w:val="22"/>
        </w:rPr>
        <w:t>Identify people with possible dementia and recommend that they see a physician for a timely, accurate diagnosis and to rule out reversible causes of dementia or conditions that resemble it.</w:t>
      </w:r>
    </w:p>
    <w:p w14:paraId="216F63E1" w14:textId="77777777" w:rsidR="00A31AA9" w:rsidRPr="00432688" w:rsidRDefault="00A31AA9" w:rsidP="006D67F3">
      <w:pPr>
        <w:numPr>
          <w:ilvl w:val="0"/>
          <w:numId w:val="2"/>
        </w:numPr>
        <w:autoSpaceDE w:val="0"/>
        <w:autoSpaceDN w:val="0"/>
        <w:adjustRightInd w:val="0"/>
        <w:rPr>
          <w:rFonts w:ascii="Calibri" w:hAnsi="Calibri" w:cs="Arial"/>
          <w:sz w:val="22"/>
          <w:szCs w:val="22"/>
        </w:rPr>
      </w:pPr>
      <w:r w:rsidRPr="00432688">
        <w:rPr>
          <w:rFonts w:ascii="Calibri" w:hAnsi="Calibri" w:cs="Arial"/>
          <w:sz w:val="22"/>
          <w:szCs w:val="22"/>
        </w:rPr>
        <w:t>Ensure that program eligibility and resource allocation take into account the impact of cognitive disabilities.</w:t>
      </w:r>
    </w:p>
    <w:p w14:paraId="4957618A" w14:textId="77777777" w:rsidR="00A31AA9" w:rsidRPr="00432688" w:rsidRDefault="00A31AA9" w:rsidP="006D67F3">
      <w:pPr>
        <w:numPr>
          <w:ilvl w:val="0"/>
          <w:numId w:val="2"/>
        </w:numPr>
        <w:autoSpaceDE w:val="0"/>
        <w:autoSpaceDN w:val="0"/>
        <w:adjustRightInd w:val="0"/>
        <w:rPr>
          <w:rFonts w:ascii="Calibri" w:hAnsi="Calibri" w:cs="Arial"/>
          <w:sz w:val="22"/>
          <w:szCs w:val="22"/>
        </w:rPr>
      </w:pPr>
      <w:r w:rsidRPr="00432688">
        <w:rPr>
          <w:rFonts w:ascii="Calibri" w:hAnsi="Calibri" w:cs="Arial"/>
          <w:sz w:val="22"/>
          <w:szCs w:val="22"/>
        </w:rPr>
        <w:t>Ensure that staff communicate effectively with people with dementia and their caregivers and provide services that:</w:t>
      </w:r>
    </w:p>
    <w:p w14:paraId="3845CAD1" w14:textId="77777777" w:rsidR="00A31AA9" w:rsidRPr="00432688" w:rsidRDefault="00A31AA9" w:rsidP="006D67F3">
      <w:pPr>
        <w:numPr>
          <w:ilvl w:val="1"/>
          <w:numId w:val="5"/>
        </w:numPr>
        <w:autoSpaceDE w:val="0"/>
        <w:autoSpaceDN w:val="0"/>
        <w:adjustRightInd w:val="0"/>
        <w:rPr>
          <w:rFonts w:ascii="Calibri" w:hAnsi="Calibri" w:cs="Arial"/>
          <w:sz w:val="22"/>
          <w:szCs w:val="22"/>
        </w:rPr>
      </w:pPr>
      <w:r w:rsidRPr="00432688">
        <w:rPr>
          <w:rFonts w:ascii="Calibri" w:hAnsi="Calibri" w:cs="Arial"/>
          <w:sz w:val="22"/>
          <w:szCs w:val="22"/>
        </w:rPr>
        <w:t>Are person and family-centered</w:t>
      </w:r>
    </w:p>
    <w:p w14:paraId="68828C0A" w14:textId="77777777" w:rsidR="00A31AA9" w:rsidRPr="00432688" w:rsidRDefault="00A31AA9" w:rsidP="006D67F3">
      <w:pPr>
        <w:numPr>
          <w:ilvl w:val="1"/>
          <w:numId w:val="5"/>
        </w:numPr>
        <w:autoSpaceDE w:val="0"/>
        <w:autoSpaceDN w:val="0"/>
        <w:adjustRightInd w:val="0"/>
        <w:rPr>
          <w:rFonts w:ascii="Calibri" w:hAnsi="Calibri" w:cs="Arial"/>
          <w:sz w:val="22"/>
          <w:szCs w:val="22"/>
        </w:rPr>
      </w:pPr>
      <w:r w:rsidRPr="00432688">
        <w:rPr>
          <w:rFonts w:ascii="Calibri" w:hAnsi="Calibri" w:cs="Arial"/>
          <w:sz w:val="22"/>
          <w:szCs w:val="22"/>
        </w:rPr>
        <w:t>Offer self-direction of services</w:t>
      </w:r>
    </w:p>
    <w:p w14:paraId="73434CD9" w14:textId="77777777" w:rsidR="00A31AA9" w:rsidRPr="00432688" w:rsidRDefault="00A31AA9" w:rsidP="006D67F3">
      <w:pPr>
        <w:numPr>
          <w:ilvl w:val="1"/>
          <w:numId w:val="5"/>
        </w:numPr>
        <w:autoSpaceDE w:val="0"/>
        <w:autoSpaceDN w:val="0"/>
        <w:adjustRightInd w:val="0"/>
        <w:rPr>
          <w:rFonts w:ascii="Calibri" w:hAnsi="Calibri" w:cs="Arial"/>
          <w:sz w:val="22"/>
          <w:szCs w:val="22"/>
        </w:rPr>
      </w:pPr>
      <w:r w:rsidRPr="00432688">
        <w:rPr>
          <w:rFonts w:ascii="Calibri" w:hAnsi="Calibri" w:cs="Arial"/>
          <w:sz w:val="22"/>
          <w:szCs w:val="22"/>
        </w:rPr>
        <w:t>Are culturally appropriate</w:t>
      </w:r>
    </w:p>
    <w:p w14:paraId="77E80C47" w14:textId="77777777" w:rsidR="00A31AA9" w:rsidRPr="00432688" w:rsidRDefault="00A31AA9" w:rsidP="006D67F3">
      <w:pPr>
        <w:widowControl w:val="0"/>
        <w:numPr>
          <w:ilvl w:val="0"/>
          <w:numId w:val="2"/>
        </w:numPr>
        <w:autoSpaceDE w:val="0"/>
        <w:autoSpaceDN w:val="0"/>
        <w:adjustRightInd w:val="0"/>
        <w:rPr>
          <w:rFonts w:ascii="Calibri" w:hAnsi="Calibri" w:cs="Arial"/>
          <w:sz w:val="22"/>
          <w:szCs w:val="22"/>
        </w:rPr>
      </w:pPr>
      <w:r w:rsidRPr="00432688">
        <w:rPr>
          <w:rFonts w:ascii="Calibri" w:hAnsi="Calibri" w:cs="Arial"/>
          <w:sz w:val="22"/>
          <w:szCs w:val="22"/>
        </w:rPr>
        <w:t>Educate workers to identify possible dementia, and understand the symptoms of dementia and appropriate services.</w:t>
      </w:r>
    </w:p>
    <w:p w14:paraId="1C2BEBEB" w14:textId="77777777" w:rsidR="00A31AA9" w:rsidRPr="00432688" w:rsidRDefault="00A31AA9" w:rsidP="006D67F3">
      <w:pPr>
        <w:widowControl w:val="0"/>
        <w:numPr>
          <w:ilvl w:val="0"/>
          <w:numId w:val="2"/>
        </w:numPr>
        <w:autoSpaceDE w:val="0"/>
        <w:autoSpaceDN w:val="0"/>
        <w:adjustRightInd w:val="0"/>
        <w:rPr>
          <w:rFonts w:ascii="Calibri" w:hAnsi="Calibri" w:cs="Arial"/>
          <w:sz w:val="22"/>
          <w:szCs w:val="22"/>
        </w:rPr>
      </w:pPr>
      <w:r w:rsidRPr="00432688">
        <w:rPr>
          <w:rFonts w:ascii="Calibri" w:hAnsi="Calibri" w:cs="Arial"/>
          <w:sz w:val="22"/>
          <w:szCs w:val="22"/>
        </w:rPr>
        <w:t>Implement quality assurance systems that measure how effectively providers serve people with dementia and their caregivers.</w:t>
      </w:r>
    </w:p>
    <w:p w14:paraId="5C064E0B" w14:textId="77777777" w:rsidR="00A31AA9" w:rsidRPr="00432688" w:rsidRDefault="00A31AA9" w:rsidP="006D67F3">
      <w:pPr>
        <w:widowControl w:val="0"/>
        <w:numPr>
          <w:ilvl w:val="0"/>
          <w:numId w:val="2"/>
        </w:numPr>
        <w:autoSpaceDE w:val="0"/>
        <w:autoSpaceDN w:val="0"/>
        <w:adjustRightInd w:val="0"/>
        <w:rPr>
          <w:rFonts w:ascii="Calibri" w:hAnsi="Calibri" w:cs="Arial"/>
          <w:sz w:val="22"/>
          <w:szCs w:val="22"/>
        </w:rPr>
      </w:pPr>
      <w:r w:rsidRPr="00432688">
        <w:rPr>
          <w:rFonts w:ascii="Calibri" w:hAnsi="Calibri" w:cs="Arial"/>
          <w:sz w:val="22"/>
          <w:szCs w:val="22"/>
        </w:rPr>
        <w:t>Encourage development of dementia-friendly communities, which include key parts of dementia-capability.</w:t>
      </w:r>
    </w:p>
    <w:p w14:paraId="78ECD442" w14:textId="77777777" w:rsidR="00A31AA9" w:rsidRPr="00432688" w:rsidRDefault="00A31AA9" w:rsidP="00A31AA9">
      <w:pPr>
        <w:autoSpaceDE w:val="0"/>
        <w:autoSpaceDN w:val="0"/>
        <w:adjustRightInd w:val="0"/>
        <w:rPr>
          <w:rFonts w:ascii="Calibri" w:hAnsi="Calibri" w:cs="Arial"/>
          <w:kern w:val="24"/>
          <w:sz w:val="22"/>
          <w:szCs w:val="22"/>
        </w:rPr>
      </w:pPr>
    </w:p>
    <w:p w14:paraId="3097E722" w14:textId="59DB8F72" w:rsidR="00A42F8B" w:rsidRDefault="00110C3F" w:rsidP="00A31AA9">
      <w:pPr>
        <w:autoSpaceDE w:val="0"/>
        <w:autoSpaceDN w:val="0"/>
        <w:adjustRightInd w:val="0"/>
        <w:rPr>
          <w:rFonts w:ascii="Calibri" w:hAnsi="Calibri" w:cs="Arial"/>
          <w:kern w:val="24"/>
          <w:sz w:val="22"/>
          <w:szCs w:val="22"/>
        </w:rPr>
      </w:pPr>
      <w:r>
        <w:rPr>
          <w:rFonts w:ascii="Calibri" w:hAnsi="Calibri" w:cs="Arial"/>
          <w:kern w:val="24"/>
          <w:sz w:val="22"/>
          <w:szCs w:val="22"/>
        </w:rPr>
        <w:t xml:space="preserve">This issue brief </w:t>
      </w:r>
      <w:r w:rsidR="00A31AA9" w:rsidRPr="00432688">
        <w:rPr>
          <w:rFonts w:ascii="Calibri" w:hAnsi="Calibri" w:cs="Arial"/>
          <w:kern w:val="24"/>
          <w:sz w:val="22"/>
          <w:szCs w:val="22"/>
        </w:rPr>
        <w:t>elaborate</w:t>
      </w:r>
      <w:r>
        <w:rPr>
          <w:rFonts w:ascii="Calibri" w:hAnsi="Calibri" w:cs="Arial"/>
          <w:kern w:val="24"/>
          <w:sz w:val="22"/>
          <w:szCs w:val="22"/>
        </w:rPr>
        <w:t>s</w:t>
      </w:r>
      <w:r w:rsidR="00A31AA9" w:rsidRPr="00432688">
        <w:rPr>
          <w:rFonts w:ascii="Calibri" w:hAnsi="Calibri" w:cs="Arial"/>
          <w:kern w:val="24"/>
          <w:sz w:val="22"/>
          <w:szCs w:val="22"/>
        </w:rPr>
        <w:t xml:space="preserve"> on how organizations might develop those aspects of a model system that apply to their mission, work, and communities. These aspects are for discussion purposes and could be adapted to an organization or community’s individual situation.</w:t>
      </w:r>
    </w:p>
    <w:p w14:paraId="571AE327" w14:textId="77777777" w:rsidR="00A42F8B" w:rsidRDefault="00A42F8B">
      <w:pPr>
        <w:rPr>
          <w:rFonts w:ascii="Calibri" w:hAnsi="Calibri" w:cs="Arial"/>
          <w:kern w:val="24"/>
          <w:sz w:val="22"/>
          <w:szCs w:val="22"/>
        </w:rPr>
      </w:pPr>
      <w:r>
        <w:rPr>
          <w:rFonts w:ascii="Calibri" w:hAnsi="Calibri" w:cs="Arial"/>
          <w:kern w:val="24"/>
          <w:sz w:val="22"/>
          <w:szCs w:val="22"/>
        </w:rPr>
        <w:br w:type="page"/>
      </w:r>
    </w:p>
    <w:p w14:paraId="71A094DF" w14:textId="0D68D71C" w:rsidR="00F55291" w:rsidRPr="00A42F8B" w:rsidRDefault="00F55291" w:rsidP="00A42F8B">
      <w:pPr>
        <w:pStyle w:val="Heading3"/>
        <w:jc w:val="center"/>
        <w:rPr>
          <w:rFonts w:ascii="Calibri" w:hAnsi="Calibri"/>
          <w:sz w:val="28"/>
          <w:szCs w:val="28"/>
        </w:rPr>
      </w:pPr>
      <w:r w:rsidRPr="00A42F8B">
        <w:rPr>
          <w:rFonts w:ascii="Calibri" w:hAnsi="Calibri"/>
          <w:sz w:val="28"/>
          <w:szCs w:val="28"/>
        </w:rPr>
        <w:lastRenderedPageBreak/>
        <w:t>Dementia-capable States and Communities: the Basics</w:t>
      </w:r>
    </w:p>
    <w:p w14:paraId="77DDCC5F" w14:textId="77777777" w:rsidR="00F55291" w:rsidRPr="00432688" w:rsidRDefault="00F55291" w:rsidP="00ED4B91">
      <w:pPr>
        <w:jc w:val="center"/>
        <w:rPr>
          <w:rFonts w:ascii="Calibri" w:hAnsi="Calibri" w:cs="Arial"/>
          <w:b/>
          <w:bCs/>
          <w:sz w:val="22"/>
          <w:szCs w:val="22"/>
        </w:rPr>
      </w:pPr>
    </w:p>
    <w:p w14:paraId="3B9185F8" w14:textId="77777777" w:rsidR="00ED4B91" w:rsidRPr="00432688" w:rsidRDefault="00ED4B91" w:rsidP="00ED4B91">
      <w:pPr>
        <w:autoSpaceDE w:val="0"/>
        <w:autoSpaceDN w:val="0"/>
        <w:adjustRightInd w:val="0"/>
        <w:rPr>
          <w:rFonts w:ascii="Calibri" w:hAnsi="Calibri" w:cs="Arial"/>
          <w:kern w:val="24"/>
          <w:sz w:val="22"/>
          <w:szCs w:val="22"/>
        </w:rPr>
      </w:pPr>
    </w:p>
    <w:p w14:paraId="58CD60EC" w14:textId="0FECB55A" w:rsidR="00ED4B91" w:rsidRPr="00A42F8B" w:rsidRDefault="00ED4B91" w:rsidP="006D67F3">
      <w:pPr>
        <w:pStyle w:val="Heading3"/>
        <w:numPr>
          <w:ilvl w:val="0"/>
          <w:numId w:val="7"/>
        </w:numPr>
        <w:rPr>
          <w:rFonts w:ascii="Calibri" w:hAnsi="Calibri"/>
          <w:sz w:val="22"/>
          <w:szCs w:val="22"/>
        </w:rPr>
      </w:pPr>
      <w:r w:rsidRPr="00A42F8B">
        <w:rPr>
          <w:rFonts w:ascii="Calibri" w:hAnsi="Calibri"/>
          <w:sz w:val="22"/>
          <w:szCs w:val="22"/>
        </w:rPr>
        <w:t>Introduction</w:t>
      </w:r>
    </w:p>
    <w:p w14:paraId="7ECFB140" w14:textId="0556AB56" w:rsidR="00472B81" w:rsidRPr="00432688" w:rsidRDefault="00ED4B91" w:rsidP="00185C27">
      <w:pPr>
        <w:autoSpaceDE w:val="0"/>
        <w:autoSpaceDN w:val="0"/>
        <w:adjustRightInd w:val="0"/>
        <w:rPr>
          <w:rFonts w:ascii="Calibri" w:hAnsi="Calibri" w:cs="Arial"/>
          <w:kern w:val="24"/>
          <w:sz w:val="22"/>
          <w:szCs w:val="22"/>
        </w:rPr>
      </w:pPr>
      <w:r w:rsidRPr="00432688">
        <w:rPr>
          <w:rFonts w:ascii="Calibri" w:hAnsi="Calibri" w:cs="Arial"/>
          <w:kern w:val="24"/>
          <w:sz w:val="22"/>
          <w:szCs w:val="22"/>
        </w:rPr>
        <w:t>Dementia</w:t>
      </w:r>
      <w:r w:rsidR="00472B81" w:rsidRPr="00432688">
        <w:rPr>
          <w:rFonts w:ascii="Calibri" w:hAnsi="Calibri" w:cs="Arial"/>
          <w:kern w:val="24"/>
          <w:sz w:val="22"/>
          <w:szCs w:val="22"/>
        </w:rPr>
        <w:t xml:space="preserve">, including Alzheimer’s disease, touches almost everyone’s life. People may have dementia or know or care for someone who has it. Others may fear getting it as they age. Many of us </w:t>
      </w:r>
      <w:r w:rsidR="00952486" w:rsidRPr="00432688">
        <w:rPr>
          <w:rFonts w:ascii="Calibri" w:hAnsi="Calibri" w:cs="Arial"/>
          <w:kern w:val="24"/>
          <w:sz w:val="22"/>
          <w:szCs w:val="22"/>
        </w:rPr>
        <w:t>interact</w:t>
      </w:r>
      <w:r w:rsidR="00472B81" w:rsidRPr="00432688">
        <w:rPr>
          <w:rFonts w:ascii="Calibri" w:hAnsi="Calibri" w:cs="Arial"/>
          <w:kern w:val="24"/>
          <w:sz w:val="22"/>
          <w:szCs w:val="22"/>
        </w:rPr>
        <w:t xml:space="preserve"> with people who have dementia or their families as we provide services, or meet them socially. </w:t>
      </w:r>
      <w:r w:rsidR="00952486" w:rsidRPr="00432688">
        <w:rPr>
          <w:rFonts w:ascii="Calibri" w:hAnsi="Calibri" w:cs="Arial"/>
          <w:kern w:val="24"/>
          <w:sz w:val="22"/>
          <w:szCs w:val="22"/>
        </w:rPr>
        <w:t xml:space="preserve"> We may not even know that a person has </w:t>
      </w:r>
      <w:r w:rsidR="004F720B" w:rsidRPr="00432688">
        <w:rPr>
          <w:rFonts w:ascii="Calibri" w:hAnsi="Calibri" w:cs="Arial"/>
          <w:kern w:val="24"/>
          <w:sz w:val="22"/>
          <w:szCs w:val="22"/>
        </w:rPr>
        <w:t>it.</w:t>
      </w:r>
    </w:p>
    <w:p w14:paraId="4040187A" w14:textId="77777777" w:rsidR="00472B81" w:rsidRPr="00432688" w:rsidRDefault="00472B81" w:rsidP="00185C27">
      <w:pPr>
        <w:autoSpaceDE w:val="0"/>
        <w:autoSpaceDN w:val="0"/>
        <w:adjustRightInd w:val="0"/>
        <w:rPr>
          <w:rFonts w:ascii="Calibri" w:hAnsi="Calibri" w:cs="Arial"/>
          <w:kern w:val="24"/>
          <w:sz w:val="22"/>
          <w:szCs w:val="22"/>
        </w:rPr>
      </w:pPr>
    </w:p>
    <w:p w14:paraId="0A684066" w14:textId="22A8DC70" w:rsidR="004F720B" w:rsidRPr="00432688" w:rsidRDefault="00952486" w:rsidP="00185C27">
      <w:pPr>
        <w:autoSpaceDE w:val="0"/>
        <w:autoSpaceDN w:val="0"/>
        <w:adjustRightInd w:val="0"/>
        <w:rPr>
          <w:rFonts w:ascii="Calibri" w:hAnsi="Calibri" w:cs="Arial"/>
          <w:kern w:val="24"/>
          <w:sz w:val="22"/>
          <w:szCs w:val="22"/>
        </w:rPr>
      </w:pPr>
      <w:r w:rsidRPr="00432688">
        <w:rPr>
          <w:rFonts w:ascii="Calibri" w:hAnsi="Calibri" w:cs="Arial"/>
          <w:kern w:val="24"/>
          <w:sz w:val="22"/>
          <w:szCs w:val="22"/>
        </w:rPr>
        <w:t xml:space="preserve">If a person has some type of dementia, they have a loss of brain function </w:t>
      </w:r>
      <w:r w:rsidR="004F720B" w:rsidRPr="00432688">
        <w:rPr>
          <w:rFonts w:ascii="Calibri" w:hAnsi="Calibri" w:cs="Arial"/>
          <w:kern w:val="24"/>
          <w:sz w:val="22"/>
          <w:szCs w:val="22"/>
        </w:rPr>
        <w:t xml:space="preserve">that leads to problems </w:t>
      </w:r>
      <w:r w:rsidRPr="00432688">
        <w:rPr>
          <w:rFonts w:ascii="Calibri" w:hAnsi="Calibri" w:cs="Arial"/>
          <w:kern w:val="24"/>
          <w:sz w:val="22"/>
          <w:szCs w:val="22"/>
        </w:rPr>
        <w:t xml:space="preserve">in at least two areas that are severe enough to </w:t>
      </w:r>
      <w:r w:rsidR="004F720B" w:rsidRPr="00432688">
        <w:rPr>
          <w:rFonts w:ascii="Calibri" w:hAnsi="Calibri" w:cs="Arial"/>
          <w:kern w:val="24"/>
          <w:sz w:val="22"/>
          <w:szCs w:val="22"/>
        </w:rPr>
        <w:t>affect</w:t>
      </w:r>
      <w:r w:rsidRPr="00432688">
        <w:rPr>
          <w:rFonts w:ascii="Calibri" w:hAnsi="Calibri" w:cs="Arial"/>
          <w:kern w:val="24"/>
          <w:sz w:val="22"/>
          <w:szCs w:val="22"/>
        </w:rPr>
        <w:t xml:space="preserve"> their daily lives.  For example, a person may have memory and language problems. </w:t>
      </w:r>
    </w:p>
    <w:p w14:paraId="7FC533F4" w14:textId="77777777" w:rsidR="004F720B" w:rsidRPr="00432688" w:rsidRDefault="004F720B" w:rsidP="00185C27">
      <w:pPr>
        <w:autoSpaceDE w:val="0"/>
        <w:autoSpaceDN w:val="0"/>
        <w:adjustRightInd w:val="0"/>
        <w:rPr>
          <w:rFonts w:ascii="Calibri" w:hAnsi="Calibri" w:cs="Arial"/>
          <w:kern w:val="24"/>
          <w:sz w:val="22"/>
          <w:szCs w:val="22"/>
        </w:rPr>
      </w:pPr>
    </w:p>
    <w:p w14:paraId="5AC314AE" w14:textId="63393C1E" w:rsidR="004F720B" w:rsidRPr="00432688" w:rsidRDefault="00ED4B91" w:rsidP="004F720B">
      <w:pPr>
        <w:autoSpaceDE w:val="0"/>
        <w:autoSpaceDN w:val="0"/>
        <w:adjustRightInd w:val="0"/>
        <w:rPr>
          <w:rFonts w:ascii="Calibri" w:hAnsi="Calibri" w:cs="Arial"/>
          <w:kern w:val="24"/>
          <w:sz w:val="22"/>
          <w:szCs w:val="22"/>
        </w:rPr>
      </w:pPr>
      <w:r w:rsidRPr="00432688">
        <w:rPr>
          <w:rFonts w:ascii="Calibri" w:hAnsi="Calibri" w:cs="Arial"/>
          <w:kern w:val="24"/>
          <w:sz w:val="22"/>
          <w:szCs w:val="22"/>
        </w:rPr>
        <w:t xml:space="preserve">People with dementia experience </w:t>
      </w:r>
      <w:r w:rsidR="00CD1B55" w:rsidRPr="00432688">
        <w:rPr>
          <w:rFonts w:ascii="Calibri" w:hAnsi="Calibri" w:cs="Arial"/>
          <w:kern w:val="24"/>
          <w:sz w:val="22"/>
          <w:szCs w:val="22"/>
        </w:rPr>
        <w:t>loss</w:t>
      </w:r>
      <w:r w:rsidR="004F720B" w:rsidRPr="00432688">
        <w:rPr>
          <w:rFonts w:ascii="Calibri" w:hAnsi="Calibri" w:cs="Arial"/>
          <w:kern w:val="24"/>
          <w:sz w:val="22"/>
          <w:szCs w:val="22"/>
        </w:rPr>
        <w:t>es</w:t>
      </w:r>
      <w:r w:rsidR="009767ED" w:rsidRPr="00432688">
        <w:rPr>
          <w:rFonts w:ascii="Calibri" w:hAnsi="Calibri" w:cs="Arial"/>
          <w:kern w:val="24"/>
          <w:sz w:val="22"/>
          <w:szCs w:val="22"/>
        </w:rPr>
        <w:t xml:space="preserve"> over time</w:t>
      </w:r>
      <w:r w:rsidRPr="00432688">
        <w:rPr>
          <w:rFonts w:ascii="Calibri" w:hAnsi="Calibri" w:cs="Arial"/>
          <w:kern w:val="24"/>
          <w:sz w:val="22"/>
          <w:szCs w:val="22"/>
        </w:rPr>
        <w:t xml:space="preserve">, which </w:t>
      </w:r>
      <w:r w:rsidR="00CD1B55" w:rsidRPr="00432688">
        <w:rPr>
          <w:rFonts w:ascii="Calibri" w:hAnsi="Calibri" w:cs="Arial"/>
          <w:kern w:val="24"/>
          <w:sz w:val="22"/>
          <w:szCs w:val="22"/>
        </w:rPr>
        <w:t xml:space="preserve">may </w:t>
      </w:r>
      <w:r w:rsidRPr="00432688">
        <w:rPr>
          <w:rFonts w:ascii="Calibri" w:hAnsi="Calibri" w:cs="Arial"/>
          <w:kern w:val="24"/>
          <w:sz w:val="22"/>
          <w:szCs w:val="22"/>
        </w:rPr>
        <w:t>involve</w:t>
      </w:r>
      <w:r w:rsidR="00146A60" w:rsidRPr="00432688">
        <w:rPr>
          <w:rFonts w:ascii="Calibri" w:hAnsi="Calibri" w:cs="Arial"/>
          <w:kern w:val="24"/>
          <w:sz w:val="22"/>
          <w:szCs w:val="22"/>
        </w:rPr>
        <w:t xml:space="preserve"> cognitive</w:t>
      </w:r>
      <w:r w:rsidRPr="00432688">
        <w:rPr>
          <w:rFonts w:ascii="Calibri" w:hAnsi="Calibri" w:cs="Arial"/>
          <w:kern w:val="24"/>
          <w:sz w:val="22"/>
          <w:szCs w:val="22"/>
        </w:rPr>
        <w:t xml:space="preserve"> problems</w:t>
      </w:r>
      <w:r w:rsidR="00146A60" w:rsidRPr="00432688">
        <w:rPr>
          <w:rFonts w:ascii="Calibri" w:hAnsi="Calibri" w:cs="Arial"/>
          <w:kern w:val="24"/>
          <w:sz w:val="22"/>
          <w:szCs w:val="22"/>
        </w:rPr>
        <w:t xml:space="preserve"> </w:t>
      </w:r>
      <w:r w:rsidR="00DC543F" w:rsidRPr="00432688">
        <w:rPr>
          <w:rFonts w:ascii="Calibri" w:hAnsi="Calibri" w:cs="Arial"/>
          <w:kern w:val="24"/>
          <w:sz w:val="22"/>
          <w:szCs w:val="22"/>
        </w:rPr>
        <w:t>like difficulty with</w:t>
      </w:r>
      <w:r w:rsidR="00146A60" w:rsidRPr="00432688">
        <w:rPr>
          <w:rFonts w:ascii="Calibri" w:hAnsi="Calibri" w:cs="Arial"/>
          <w:kern w:val="24"/>
          <w:sz w:val="22"/>
          <w:szCs w:val="22"/>
        </w:rPr>
        <w:t xml:space="preserve"> </w:t>
      </w:r>
      <w:r w:rsidRPr="00432688">
        <w:rPr>
          <w:rFonts w:ascii="Calibri" w:hAnsi="Calibri" w:cs="Arial"/>
          <w:kern w:val="24"/>
          <w:sz w:val="22"/>
          <w:szCs w:val="22"/>
        </w:rPr>
        <w:t>learning, thinking</w:t>
      </w:r>
      <w:r w:rsidR="00F150B0" w:rsidRPr="00432688">
        <w:rPr>
          <w:rFonts w:ascii="Calibri" w:hAnsi="Calibri" w:cs="Arial"/>
          <w:kern w:val="24"/>
          <w:sz w:val="22"/>
          <w:szCs w:val="22"/>
        </w:rPr>
        <w:t>, and remembering.</w:t>
      </w:r>
      <w:r w:rsidR="00146A60" w:rsidRPr="00432688">
        <w:rPr>
          <w:rFonts w:ascii="Calibri" w:hAnsi="Calibri" w:cs="Arial"/>
          <w:kern w:val="24"/>
          <w:sz w:val="22"/>
          <w:szCs w:val="22"/>
        </w:rPr>
        <w:t xml:space="preserve"> </w:t>
      </w:r>
      <w:r w:rsidR="00F150B0" w:rsidRPr="00432688">
        <w:rPr>
          <w:rFonts w:ascii="Calibri" w:hAnsi="Calibri" w:cs="Arial"/>
          <w:kern w:val="24"/>
          <w:sz w:val="22"/>
          <w:szCs w:val="22"/>
        </w:rPr>
        <w:t xml:space="preserve"> </w:t>
      </w:r>
      <w:r w:rsidR="00DC543F" w:rsidRPr="00432688">
        <w:rPr>
          <w:rFonts w:ascii="Calibri" w:hAnsi="Calibri" w:cs="Arial"/>
          <w:kern w:val="24"/>
          <w:sz w:val="22"/>
          <w:szCs w:val="22"/>
        </w:rPr>
        <w:t>People</w:t>
      </w:r>
      <w:r w:rsidR="00F150B0" w:rsidRPr="00432688">
        <w:rPr>
          <w:rFonts w:ascii="Calibri" w:hAnsi="Calibri" w:cs="Arial"/>
          <w:kern w:val="24"/>
          <w:sz w:val="22"/>
          <w:szCs w:val="22"/>
        </w:rPr>
        <w:t xml:space="preserve"> also can have</w:t>
      </w:r>
      <w:r w:rsidRPr="00432688">
        <w:rPr>
          <w:rFonts w:ascii="Calibri" w:hAnsi="Calibri" w:cs="Arial"/>
          <w:kern w:val="24"/>
          <w:sz w:val="22"/>
          <w:szCs w:val="22"/>
        </w:rPr>
        <w:t xml:space="preserve"> physical symptoms such as difficulty walking, talking, and eating. </w:t>
      </w:r>
      <w:r w:rsidR="00261B60" w:rsidRPr="00432688">
        <w:rPr>
          <w:rFonts w:ascii="Calibri" w:hAnsi="Calibri" w:cs="Arial"/>
          <w:kern w:val="24"/>
          <w:sz w:val="22"/>
          <w:szCs w:val="22"/>
        </w:rPr>
        <w:t xml:space="preserve">Some dementias </w:t>
      </w:r>
      <w:r w:rsidR="004F720B" w:rsidRPr="00432688">
        <w:rPr>
          <w:rFonts w:ascii="Calibri" w:hAnsi="Calibri" w:cs="Arial"/>
          <w:kern w:val="24"/>
          <w:sz w:val="22"/>
          <w:szCs w:val="22"/>
        </w:rPr>
        <w:t>involve</w:t>
      </w:r>
      <w:r w:rsidR="00261B60" w:rsidRPr="00432688">
        <w:rPr>
          <w:rFonts w:ascii="Calibri" w:hAnsi="Calibri" w:cs="Arial"/>
          <w:kern w:val="24"/>
          <w:sz w:val="22"/>
          <w:szCs w:val="22"/>
        </w:rPr>
        <w:t xml:space="preserve"> </w:t>
      </w:r>
      <w:r w:rsidR="00DC543F" w:rsidRPr="00432688">
        <w:rPr>
          <w:rFonts w:ascii="Calibri" w:hAnsi="Calibri" w:cs="Arial"/>
          <w:kern w:val="24"/>
          <w:sz w:val="22"/>
          <w:szCs w:val="22"/>
        </w:rPr>
        <w:t>troubling</w:t>
      </w:r>
      <w:r w:rsidR="00261B60" w:rsidRPr="00432688">
        <w:rPr>
          <w:rFonts w:ascii="Calibri" w:hAnsi="Calibri" w:cs="Arial"/>
          <w:kern w:val="24"/>
          <w:sz w:val="22"/>
          <w:szCs w:val="22"/>
        </w:rPr>
        <w:t xml:space="preserve"> behavior changes. </w:t>
      </w:r>
      <w:r w:rsidR="00782398" w:rsidRPr="00432688">
        <w:rPr>
          <w:rFonts w:ascii="Calibri" w:hAnsi="Calibri" w:cs="Arial"/>
          <w:kern w:val="24"/>
          <w:sz w:val="22"/>
          <w:szCs w:val="22"/>
        </w:rPr>
        <w:t>All of t</w:t>
      </w:r>
      <w:r w:rsidRPr="00432688">
        <w:rPr>
          <w:rFonts w:ascii="Calibri" w:hAnsi="Calibri" w:cs="Arial"/>
          <w:kern w:val="24"/>
          <w:sz w:val="22"/>
          <w:szCs w:val="22"/>
        </w:rPr>
        <w:t xml:space="preserve">hese problems interfere with </w:t>
      </w:r>
      <w:r w:rsidR="004F720B" w:rsidRPr="00432688">
        <w:rPr>
          <w:rFonts w:ascii="Calibri" w:hAnsi="Calibri" w:cs="Arial"/>
          <w:kern w:val="24"/>
          <w:sz w:val="22"/>
          <w:szCs w:val="22"/>
        </w:rPr>
        <w:t xml:space="preserve">their </w:t>
      </w:r>
      <w:r w:rsidRPr="00432688">
        <w:rPr>
          <w:rFonts w:ascii="Calibri" w:hAnsi="Calibri" w:cs="Arial"/>
          <w:kern w:val="24"/>
          <w:sz w:val="22"/>
          <w:szCs w:val="22"/>
        </w:rPr>
        <w:t>normal activities and relationships and generally</w:t>
      </w:r>
      <w:r w:rsidR="004F720B" w:rsidRPr="00432688">
        <w:rPr>
          <w:rFonts w:ascii="Calibri" w:hAnsi="Calibri" w:cs="Arial"/>
          <w:kern w:val="24"/>
          <w:sz w:val="22"/>
          <w:szCs w:val="22"/>
        </w:rPr>
        <w:t xml:space="preserve"> get worse</w:t>
      </w:r>
      <w:r w:rsidRPr="00432688">
        <w:rPr>
          <w:rFonts w:ascii="Calibri" w:hAnsi="Calibri" w:cs="Arial"/>
          <w:kern w:val="24"/>
          <w:sz w:val="22"/>
          <w:szCs w:val="22"/>
        </w:rPr>
        <w:t xml:space="preserve"> ove</w:t>
      </w:r>
      <w:r w:rsidR="00DC543F" w:rsidRPr="00432688">
        <w:rPr>
          <w:rFonts w:ascii="Calibri" w:hAnsi="Calibri" w:cs="Arial"/>
          <w:kern w:val="24"/>
          <w:sz w:val="22"/>
          <w:szCs w:val="22"/>
        </w:rPr>
        <w:t xml:space="preserve">r time. </w:t>
      </w:r>
      <w:r w:rsidRPr="00432688">
        <w:rPr>
          <w:rFonts w:ascii="Calibri" w:hAnsi="Calibri" w:cs="Arial"/>
          <w:kern w:val="24"/>
          <w:sz w:val="22"/>
          <w:szCs w:val="22"/>
        </w:rPr>
        <w:t>The result is dependence on others.</w:t>
      </w:r>
      <w:r w:rsidR="00CD1B55" w:rsidRPr="00432688">
        <w:rPr>
          <w:rFonts w:ascii="Calibri" w:hAnsi="Calibri" w:cs="Arial"/>
          <w:kern w:val="24"/>
          <w:sz w:val="22"/>
          <w:szCs w:val="22"/>
        </w:rPr>
        <w:t xml:space="preserve"> </w:t>
      </w:r>
    </w:p>
    <w:p w14:paraId="75B1217C" w14:textId="77777777" w:rsidR="004F720B" w:rsidRPr="00432688" w:rsidRDefault="004F720B" w:rsidP="004F720B">
      <w:pPr>
        <w:autoSpaceDE w:val="0"/>
        <w:autoSpaceDN w:val="0"/>
        <w:adjustRightInd w:val="0"/>
        <w:rPr>
          <w:rFonts w:ascii="Calibri" w:hAnsi="Calibri" w:cs="Arial"/>
          <w:kern w:val="24"/>
          <w:sz w:val="22"/>
          <w:szCs w:val="22"/>
        </w:rPr>
      </w:pPr>
    </w:p>
    <w:p w14:paraId="1C13DE09" w14:textId="48A84345" w:rsidR="00ED4B91" w:rsidRPr="00432688" w:rsidRDefault="004F720B" w:rsidP="00185C27">
      <w:pPr>
        <w:autoSpaceDE w:val="0"/>
        <w:autoSpaceDN w:val="0"/>
        <w:adjustRightInd w:val="0"/>
        <w:rPr>
          <w:rFonts w:ascii="Calibri" w:hAnsi="Calibri" w:cs="Arial"/>
          <w:kern w:val="24"/>
          <w:sz w:val="22"/>
          <w:szCs w:val="22"/>
        </w:rPr>
      </w:pPr>
      <w:r w:rsidRPr="00432688">
        <w:rPr>
          <w:rFonts w:ascii="Calibri" w:hAnsi="Calibri" w:cs="Arial"/>
          <w:kern w:val="24"/>
          <w:sz w:val="22"/>
          <w:szCs w:val="22"/>
        </w:rPr>
        <w:t xml:space="preserve">Certain brain diseases and conditions cause dementia. </w:t>
      </w:r>
      <w:r w:rsidR="00CD1B55" w:rsidRPr="00432688">
        <w:rPr>
          <w:rFonts w:ascii="Calibri" w:hAnsi="Calibri" w:cs="Arial"/>
          <w:kern w:val="24"/>
          <w:sz w:val="22"/>
          <w:szCs w:val="22"/>
        </w:rPr>
        <w:t>Alzheimer’s disease</w:t>
      </w:r>
      <w:r w:rsidR="009767ED" w:rsidRPr="00432688">
        <w:rPr>
          <w:rFonts w:ascii="Calibri" w:hAnsi="Calibri" w:cs="Arial"/>
          <w:kern w:val="24"/>
          <w:sz w:val="22"/>
          <w:szCs w:val="22"/>
        </w:rPr>
        <w:t>,</w:t>
      </w:r>
      <w:r w:rsidR="00782398" w:rsidRPr="00432688">
        <w:rPr>
          <w:rFonts w:ascii="Calibri" w:hAnsi="Calibri" w:cs="Arial"/>
          <w:kern w:val="24"/>
          <w:sz w:val="22"/>
          <w:szCs w:val="22"/>
        </w:rPr>
        <w:t xml:space="preserve"> which is progressive and fatal</w:t>
      </w:r>
      <w:r w:rsidR="009767ED" w:rsidRPr="00432688">
        <w:rPr>
          <w:rFonts w:ascii="Calibri" w:hAnsi="Calibri" w:cs="Arial"/>
          <w:kern w:val="24"/>
          <w:sz w:val="22"/>
          <w:szCs w:val="22"/>
        </w:rPr>
        <w:t>,</w:t>
      </w:r>
      <w:r w:rsidRPr="00432688">
        <w:rPr>
          <w:rFonts w:ascii="Calibri" w:hAnsi="Calibri" w:cs="Arial"/>
          <w:kern w:val="24"/>
          <w:sz w:val="22"/>
          <w:szCs w:val="22"/>
        </w:rPr>
        <w:t xml:space="preserve"> is</w:t>
      </w:r>
      <w:r w:rsidR="00CD1B55" w:rsidRPr="00432688">
        <w:rPr>
          <w:rFonts w:ascii="Calibri" w:hAnsi="Calibri" w:cs="Arial"/>
          <w:kern w:val="24"/>
          <w:sz w:val="22"/>
          <w:szCs w:val="22"/>
        </w:rPr>
        <w:t xml:space="preserve"> the most common form of dementia</w:t>
      </w:r>
      <w:r w:rsidRPr="00432688">
        <w:rPr>
          <w:rFonts w:ascii="Calibri" w:hAnsi="Calibri" w:cs="Arial"/>
          <w:kern w:val="24"/>
          <w:sz w:val="22"/>
          <w:szCs w:val="22"/>
        </w:rPr>
        <w:t xml:space="preserve">. </w:t>
      </w:r>
      <w:r w:rsidR="00CD1B55" w:rsidRPr="00432688">
        <w:rPr>
          <w:rFonts w:ascii="Calibri" w:hAnsi="Calibri" w:cs="Arial"/>
          <w:kern w:val="24"/>
          <w:sz w:val="22"/>
          <w:szCs w:val="22"/>
        </w:rPr>
        <w:t xml:space="preserve">Alzheimer’s is only one </w:t>
      </w:r>
      <w:r w:rsidR="00146A60" w:rsidRPr="00432688">
        <w:rPr>
          <w:rFonts w:ascii="Calibri" w:hAnsi="Calibri" w:cs="Arial"/>
          <w:kern w:val="24"/>
          <w:sz w:val="22"/>
          <w:szCs w:val="22"/>
        </w:rPr>
        <w:t xml:space="preserve">type of </w:t>
      </w:r>
      <w:r w:rsidR="00CD1B55" w:rsidRPr="00432688">
        <w:rPr>
          <w:rFonts w:ascii="Calibri" w:hAnsi="Calibri" w:cs="Arial"/>
          <w:kern w:val="24"/>
          <w:sz w:val="22"/>
          <w:szCs w:val="22"/>
        </w:rPr>
        <w:t>dementia.</w:t>
      </w:r>
      <w:r w:rsidRPr="00432688">
        <w:rPr>
          <w:rFonts w:ascii="Calibri" w:hAnsi="Calibri" w:cs="Arial"/>
          <w:kern w:val="24"/>
          <w:sz w:val="22"/>
          <w:szCs w:val="22"/>
        </w:rPr>
        <w:t xml:space="preserve"> </w:t>
      </w:r>
      <w:r w:rsidR="00CD1B55" w:rsidRPr="00432688">
        <w:rPr>
          <w:rFonts w:ascii="Calibri" w:hAnsi="Calibri" w:cs="Arial"/>
          <w:kern w:val="24"/>
          <w:sz w:val="22"/>
          <w:szCs w:val="22"/>
        </w:rPr>
        <w:t>A</w:t>
      </w:r>
      <w:r w:rsidR="006237CC" w:rsidRPr="00432688">
        <w:rPr>
          <w:rFonts w:ascii="Calibri" w:hAnsi="Calibri" w:cs="Arial"/>
          <w:kern w:val="24"/>
          <w:sz w:val="22"/>
          <w:szCs w:val="22"/>
        </w:rPr>
        <w:t xml:space="preserve"> few</w:t>
      </w:r>
      <w:r w:rsidR="00ED4B91" w:rsidRPr="00432688">
        <w:rPr>
          <w:rFonts w:ascii="Calibri" w:hAnsi="Calibri" w:cs="Arial"/>
          <w:kern w:val="24"/>
          <w:sz w:val="22"/>
          <w:szCs w:val="22"/>
        </w:rPr>
        <w:t xml:space="preserve"> causes of dementia are reversible, such as</w:t>
      </w:r>
      <w:r w:rsidR="00F743B1" w:rsidRPr="00432688">
        <w:rPr>
          <w:rFonts w:ascii="Calibri" w:hAnsi="Calibri" w:cs="Arial"/>
          <w:kern w:val="24"/>
          <w:sz w:val="22"/>
          <w:szCs w:val="22"/>
        </w:rPr>
        <w:t xml:space="preserve"> </w:t>
      </w:r>
      <w:r w:rsidR="00FB7BE8" w:rsidRPr="00432688">
        <w:rPr>
          <w:rFonts w:ascii="Calibri" w:hAnsi="Calibri" w:cs="Arial"/>
          <w:kern w:val="24"/>
          <w:sz w:val="22"/>
          <w:szCs w:val="22"/>
        </w:rPr>
        <w:t>normal pressure hydrocephalus and cerebral vasculitis.</w:t>
      </w:r>
      <w:r w:rsidR="00FB7BE8" w:rsidRPr="00432688">
        <w:rPr>
          <w:rStyle w:val="EndnoteReference"/>
          <w:rFonts w:ascii="Calibri" w:hAnsi="Calibri" w:cs="Arial"/>
          <w:kern w:val="24"/>
          <w:sz w:val="22"/>
          <w:szCs w:val="22"/>
        </w:rPr>
        <w:endnoteReference w:id="1"/>
      </w:r>
      <w:r w:rsidR="00F150B0" w:rsidRPr="00432688">
        <w:rPr>
          <w:rFonts w:ascii="Calibri" w:hAnsi="Calibri" w:cs="Arial"/>
          <w:kern w:val="24"/>
          <w:sz w:val="22"/>
          <w:szCs w:val="22"/>
        </w:rPr>
        <w:t xml:space="preserve">  </w:t>
      </w:r>
      <w:r w:rsidR="00FB7BE8" w:rsidRPr="00432688">
        <w:rPr>
          <w:rFonts w:ascii="Calibri" w:hAnsi="Calibri" w:cs="Arial"/>
          <w:kern w:val="24"/>
          <w:sz w:val="22"/>
          <w:szCs w:val="22"/>
        </w:rPr>
        <w:t>Symptoms of o</w:t>
      </w:r>
      <w:r w:rsidR="00F150B0" w:rsidRPr="00432688">
        <w:rPr>
          <w:rFonts w:ascii="Calibri" w:hAnsi="Calibri" w:cs="Arial"/>
          <w:kern w:val="24"/>
          <w:sz w:val="22"/>
          <w:szCs w:val="22"/>
        </w:rPr>
        <w:t>ther</w:t>
      </w:r>
      <w:r w:rsidR="00FB7BE8" w:rsidRPr="00432688">
        <w:rPr>
          <w:rFonts w:ascii="Calibri" w:hAnsi="Calibri" w:cs="Arial"/>
          <w:kern w:val="24"/>
          <w:sz w:val="22"/>
          <w:szCs w:val="22"/>
        </w:rPr>
        <w:t xml:space="preserve"> conditions, </w:t>
      </w:r>
      <w:r w:rsidR="00ED4B91" w:rsidRPr="00432688">
        <w:rPr>
          <w:rFonts w:ascii="Calibri" w:hAnsi="Calibri" w:cs="Arial"/>
          <w:kern w:val="24"/>
          <w:sz w:val="22"/>
          <w:szCs w:val="22"/>
        </w:rPr>
        <w:t>such as depression</w:t>
      </w:r>
      <w:r w:rsidR="00FB7BE8" w:rsidRPr="00432688">
        <w:rPr>
          <w:rFonts w:ascii="Calibri" w:hAnsi="Calibri" w:cs="Arial"/>
          <w:kern w:val="24"/>
          <w:sz w:val="22"/>
          <w:szCs w:val="22"/>
        </w:rPr>
        <w:t>,</w:t>
      </w:r>
      <w:r w:rsidR="00CD1B55" w:rsidRPr="00432688">
        <w:rPr>
          <w:rFonts w:ascii="Calibri" w:hAnsi="Calibri" w:cs="Arial"/>
          <w:kern w:val="24"/>
          <w:sz w:val="22"/>
          <w:szCs w:val="22"/>
        </w:rPr>
        <w:t xml:space="preserve"> delirium,</w:t>
      </w:r>
      <w:r w:rsidR="00ED4B91" w:rsidRPr="00432688">
        <w:rPr>
          <w:rFonts w:ascii="Calibri" w:hAnsi="Calibri" w:cs="Arial"/>
          <w:kern w:val="24"/>
          <w:sz w:val="22"/>
          <w:szCs w:val="22"/>
        </w:rPr>
        <w:t xml:space="preserve"> alcohol misuse,</w:t>
      </w:r>
      <w:r w:rsidR="00FB7BE8" w:rsidRPr="00432688">
        <w:rPr>
          <w:rFonts w:ascii="Calibri" w:hAnsi="Calibri" w:cs="Arial"/>
          <w:kern w:val="24"/>
          <w:sz w:val="22"/>
          <w:szCs w:val="22"/>
        </w:rPr>
        <w:t xml:space="preserve"> and brain tumors can resemble dementia.  So can the effects of certain drugs and medic</w:t>
      </w:r>
      <w:r w:rsidR="00146A60" w:rsidRPr="00432688">
        <w:rPr>
          <w:rFonts w:ascii="Calibri" w:hAnsi="Calibri" w:cs="Arial"/>
          <w:kern w:val="24"/>
          <w:sz w:val="22"/>
          <w:szCs w:val="22"/>
        </w:rPr>
        <w:t xml:space="preserve">ine </w:t>
      </w:r>
      <w:r w:rsidR="006237CC" w:rsidRPr="00432688">
        <w:rPr>
          <w:rFonts w:ascii="Calibri" w:hAnsi="Calibri" w:cs="Arial"/>
          <w:kern w:val="24"/>
          <w:sz w:val="22"/>
          <w:szCs w:val="22"/>
        </w:rPr>
        <w:t>interactions</w:t>
      </w:r>
      <w:r w:rsidR="00A94081" w:rsidRPr="00432688">
        <w:rPr>
          <w:rFonts w:ascii="Calibri" w:hAnsi="Calibri" w:cs="Arial"/>
          <w:kern w:val="24"/>
          <w:sz w:val="22"/>
          <w:szCs w:val="22"/>
        </w:rPr>
        <w:t>.</w:t>
      </w:r>
    </w:p>
    <w:p w14:paraId="4139BCB6" w14:textId="77777777" w:rsidR="00ED4B91" w:rsidRPr="00432688" w:rsidRDefault="00ED4B91" w:rsidP="00ED4B91">
      <w:pPr>
        <w:autoSpaceDE w:val="0"/>
        <w:autoSpaceDN w:val="0"/>
        <w:adjustRightInd w:val="0"/>
        <w:ind w:firstLine="720"/>
        <w:rPr>
          <w:rFonts w:ascii="Calibri" w:hAnsi="Calibri" w:cs="Arial"/>
          <w:kern w:val="24"/>
          <w:sz w:val="22"/>
          <w:szCs w:val="22"/>
        </w:rPr>
      </w:pPr>
      <w:r w:rsidRPr="00432688">
        <w:rPr>
          <w:rFonts w:ascii="Calibri" w:hAnsi="Calibri" w:cs="Arial"/>
          <w:kern w:val="24"/>
          <w:sz w:val="22"/>
          <w:szCs w:val="22"/>
        </w:rPr>
        <w:t xml:space="preserve"> </w:t>
      </w:r>
    </w:p>
    <w:p w14:paraId="072EEB4D" w14:textId="7D6C5FD1" w:rsidR="00ED4B91" w:rsidRPr="00432688" w:rsidRDefault="00CD1B55" w:rsidP="00ED4B91">
      <w:pPr>
        <w:autoSpaceDE w:val="0"/>
        <w:autoSpaceDN w:val="0"/>
        <w:adjustRightInd w:val="0"/>
        <w:rPr>
          <w:rFonts w:ascii="Calibri" w:hAnsi="Calibri" w:cs="Arial"/>
          <w:kern w:val="24"/>
          <w:sz w:val="22"/>
          <w:szCs w:val="22"/>
        </w:rPr>
      </w:pPr>
      <w:r w:rsidRPr="00432688">
        <w:rPr>
          <w:rFonts w:ascii="Calibri" w:hAnsi="Calibri" w:cs="Arial"/>
          <w:kern w:val="24"/>
          <w:sz w:val="22"/>
          <w:szCs w:val="22"/>
        </w:rPr>
        <w:t>As dementia progresses, p</w:t>
      </w:r>
      <w:r w:rsidR="00ED4B91" w:rsidRPr="00432688">
        <w:rPr>
          <w:rFonts w:ascii="Calibri" w:hAnsi="Calibri" w:cs="Arial"/>
          <w:kern w:val="24"/>
          <w:sz w:val="22"/>
          <w:szCs w:val="22"/>
        </w:rPr>
        <w:t xml:space="preserve">eople depend </w:t>
      </w:r>
      <w:r w:rsidR="00146A60" w:rsidRPr="00432688">
        <w:rPr>
          <w:rFonts w:ascii="Calibri" w:hAnsi="Calibri" w:cs="Arial"/>
          <w:kern w:val="24"/>
          <w:sz w:val="22"/>
          <w:szCs w:val="22"/>
        </w:rPr>
        <w:t xml:space="preserve">more </w:t>
      </w:r>
      <w:r w:rsidR="00F150B0" w:rsidRPr="00432688">
        <w:rPr>
          <w:rFonts w:ascii="Calibri" w:hAnsi="Calibri" w:cs="Arial"/>
          <w:kern w:val="24"/>
          <w:sz w:val="22"/>
          <w:szCs w:val="22"/>
        </w:rPr>
        <w:t xml:space="preserve">on </w:t>
      </w:r>
      <w:r w:rsidR="00A94081" w:rsidRPr="00432688">
        <w:rPr>
          <w:rFonts w:ascii="Calibri" w:hAnsi="Calibri" w:cs="Arial"/>
          <w:kern w:val="24"/>
          <w:sz w:val="22"/>
          <w:szCs w:val="22"/>
        </w:rPr>
        <w:t>others</w:t>
      </w:r>
      <w:r w:rsidR="00EE2A50" w:rsidRPr="00432688">
        <w:rPr>
          <w:rFonts w:ascii="Calibri" w:hAnsi="Calibri" w:cs="Arial"/>
          <w:kern w:val="24"/>
          <w:sz w:val="22"/>
          <w:szCs w:val="22"/>
        </w:rPr>
        <w:t xml:space="preserve"> for</w:t>
      </w:r>
      <w:r w:rsidR="00ED4B91" w:rsidRPr="00432688">
        <w:rPr>
          <w:rFonts w:ascii="Calibri" w:hAnsi="Calibri" w:cs="Arial"/>
          <w:kern w:val="24"/>
          <w:sz w:val="22"/>
          <w:szCs w:val="22"/>
        </w:rPr>
        <w:t xml:space="preserve"> help with activities ranging from managing finances to the most personal tasks such as eating</w:t>
      </w:r>
      <w:r w:rsidR="004F720B" w:rsidRPr="00432688">
        <w:rPr>
          <w:rFonts w:ascii="Calibri" w:hAnsi="Calibri" w:cs="Arial"/>
          <w:kern w:val="24"/>
          <w:sz w:val="22"/>
          <w:szCs w:val="22"/>
        </w:rPr>
        <w:t xml:space="preserve"> and </w:t>
      </w:r>
      <w:r w:rsidR="00ED4B91" w:rsidRPr="00432688">
        <w:rPr>
          <w:rFonts w:ascii="Calibri" w:hAnsi="Calibri" w:cs="Arial"/>
          <w:kern w:val="24"/>
          <w:sz w:val="22"/>
          <w:szCs w:val="22"/>
        </w:rPr>
        <w:t xml:space="preserve">bathing. </w:t>
      </w:r>
      <w:r w:rsidR="004F720B" w:rsidRPr="00432688">
        <w:rPr>
          <w:rFonts w:ascii="Calibri" w:hAnsi="Calibri" w:cs="Arial"/>
          <w:kern w:val="24"/>
          <w:sz w:val="22"/>
          <w:szCs w:val="22"/>
        </w:rPr>
        <w:t>A</w:t>
      </w:r>
      <w:r w:rsidRPr="00432688">
        <w:rPr>
          <w:rFonts w:ascii="Calibri" w:hAnsi="Calibri" w:cs="Arial"/>
          <w:kern w:val="24"/>
          <w:sz w:val="22"/>
          <w:szCs w:val="22"/>
        </w:rPr>
        <w:t>t</w:t>
      </w:r>
      <w:r w:rsidR="004F720B" w:rsidRPr="00432688">
        <w:rPr>
          <w:rFonts w:ascii="Calibri" w:hAnsi="Calibri" w:cs="Arial"/>
          <w:kern w:val="24"/>
          <w:sz w:val="22"/>
          <w:szCs w:val="22"/>
        </w:rPr>
        <w:t xml:space="preserve"> some point, people cannot manage their lives on their own.</w:t>
      </w:r>
      <w:r w:rsidRPr="00432688">
        <w:rPr>
          <w:rFonts w:ascii="Calibri" w:hAnsi="Calibri" w:cs="Arial"/>
          <w:kern w:val="24"/>
          <w:sz w:val="22"/>
          <w:szCs w:val="22"/>
        </w:rPr>
        <w:t xml:space="preserve"> </w:t>
      </w:r>
      <w:r w:rsidR="00227AE0" w:rsidRPr="00432688">
        <w:rPr>
          <w:rFonts w:ascii="Calibri" w:hAnsi="Calibri" w:cs="Arial"/>
          <w:kern w:val="24"/>
          <w:sz w:val="22"/>
          <w:szCs w:val="22"/>
        </w:rPr>
        <w:t>Caregivers</w:t>
      </w:r>
      <w:r w:rsidR="004F720B" w:rsidRPr="00432688">
        <w:rPr>
          <w:rFonts w:ascii="Calibri" w:hAnsi="Calibri" w:cs="Arial"/>
          <w:kern w:val="24"/>
          <w:sz w:val="22"/>
          <w:szCs w:val="22"/>
        </w:rPr>
        <w:t>, who are family or friends,</w:t>
      </w:r>
      <w:r w:rsidR="00ED4B91" w:rsidRPr="00432688">
        <w:rPr>
          <w:rFonts w:ascii="Calibri" w:hAnsi="Calibri" w:cs="Arial"/>
          <w:kern w:val="24"/>
          <w:sz w:val="22"/>
          <w:szCs w:val="22"/>
        </w:rPr>
        <w:t xml:space="preserve"> generally help without </w:t>
      </w:r>
      <w:r w:rsidR="00146A60" w:rsidRPr="00432688">
        <w:rPr>
          <w:rFonts w:ascii="Calibri" w:hAnsi="Calibri" w:cs="Arial"/>
          <w:kern w:val="24"/>
          <w:sz w:val="22"/>
          <w:szCs w:val="22"/>
        </w:rPr>
        <w:t>pay</w:t>
      </w:r>
      <w:r w:rsidR="00ED4B91" w:rsidRPr="00432688">
        <w:rPr>
          <w:rFonts w:ascii="Calibri" w:hAnsi="Calibri" w:cs="Arial"/>
          <w:kern w:val="24"/>
          <w:sz w:val="22"/>
          <w:szCs w:val="22"/>
        </w:rPr>
        <w:t xml:space="preserve"> out of a feeling of love or duty. Eventually, the demands of caring for someone with dementia may become more than </w:t>
      </w:r>
      <w:r w:rsidR="00227AE0" w:rsidRPr="00432688">
        <w:rPr>
          <w:rFonts w:ascii="Calibri" w:hAnsi="Calibri" w:cs="Arial"/>
          <w:kern w:val="24"/>
          <w:sz w:val="22"/>
          <w:szCs w:val="22"/>
        </w:rPr>
        <w:t>caregivers</w:t>
      </w:r>
      <w:r w:rsidR="00ED4B91" w:rsidRPr="00432688">
        <w:rPr>
          <w:rFonts w:ascii="Calibri" w:hAnsi="Calibri" w:cs="Arial"/>
          <w:kern w:val="24"/>
          <w:sz w:val="22"/>
          <w:szCs w:val="22"/>
        </w:rPr>
        <w:t xml:space="preserve"> can manage </w:t>
      </w:r>
      <w:r w:rsidRPr="00432688">
        <w:rPr>
          <w:rFonts w:ascii="Calibri" w:hAnsi="Calibri" w:cs="Arial"/>
          <w:kern w:val="24"/>
          <w:sz w:val="22"/>
          <w:szCs w:val="22"/>
        </w:rPr>
        <w:t>without help</w:t>
      </w:r>
      <w:r w:rsidR="00ED4B91" w:rsidRPr="00432688">
        <w:rPr>
          <w:rFonts w:ascii="Calibri" w:hAnsi="Calibri" w:cs="Arial"/>
          <w:kern w:val="24"/>
          <w:sz w:val="22"/>
          <w:szCs w:val="22"/>
        </w:rPr>
        <w:t xml:space="preserve">. Then, people with dementia and their families rely on paid </w:t>
      </w:r>
      <w:r w:rsidR="00F150B0" w:rsidRPr="00432688">
        <w:rPr>
          <w:rFonts w:ascii="Calibri" w:hAnsi="Calibri" w:cs="Arial"/>
          <w:kern w:val="24"/>
          <w:sz w:val="22"/>
          <w:szCs w:val="22"/>
        </w:rPr>
        <w:t>caregivers</w:t>
      </w:r>
      <w:r w:rsidR="00DC543F" w:rsidRPr="00432688">
        <w:rPr>
          <w:rFonts w:ascii="Calibri" w:hAnsi="Calibri" w:cs="Arial"/>
          <w:kern w:val="24"/>
          <w:sz w:val="22"/>
          <w:szCs w:val="22"/>
        </w:rPr>
        <w:t xml:space="preserve"> in the home and</w:t>
      </w:r>
      <w:r w:rsidR="00ED4B91" w:rsidRPr="00432688">
        <w:rPr>
          <w:rFonts w:ascii="Calibri" w:hAnsi="Calibri" w:cs="Arial"/>
          <w:kern w:val="24"/>
          <w:sz w:val="22"/>
          <w:szCs w:val="22"/>
        </w:rPr>
        <w:t xml:space="preserve"> community, or in institutions</w:t>
      </w:r>
      <w:r w:rsidR="004F720B" w:rsidRPr="00432688">
        <w:rPr>
          <w:rFonts w:ascii="Calibri" w:hAnsi="Calibri" w:cs="Arial"/>
          <w:kern w:val="24"/>
          <w:sz w:val="22"/>
          <w:szCs w:val="22"/>
        </w:rPr>
        <w:t xml:space="preserve"> like nursing homes</w:t>
      </w:r>
      <w:r w:rsidR="00ED4B91" w:rsidRPr="00432688">
        <w:rPr>
          <w:rFonts w:ascii="Calibri" w:hAnsi="Calibri" w:cs="Arial"/>
          <w:kern w:val="24"/>
          <w:sz w:val="22"/>
          <w:szCs w:val="22"/>
        </w:rPr>
        <w:t>.</w:t>
      </w:r>
      <w:r w:rsidR="00905C69">
        <w:rPr>
          <w:rFonts w:ascii="Calibri" w:hAnsi="Calibri" w:cs="Arial"/>
          <w:kern w:val="24"/>
          <w:sz w:val="22"/>
          <w:szCs w:val="22"/>
        </w:rPr>
        <w:br/>
      </w:r>
      <w:r w:rsidR="00905C69" w:rsidRPr="00432688">
        <w:rPr>
          <w:rFonts w:ascii="Calibri" w:hAnsi="Calibri" w:cs="Arial"/>
          <w:kern w:val="24"/>
          <w:sz w:val="22"/>
          <w:szCs w:val="22"/>
        </w:rPr>
        <w:t xml:space="preserve"> </w:t>
      </w:r>
    </w:p>
    <w:p w14:paraId="2E059C4D" w14:textId="20D89767" w:rsidR="00ED4B91" w:rsidRPr="00432688" w:rsidRDefault="00ED4B91" w:rsidP="00185C27">
      <w:pPr>
        <w:autoSpaceDE w:val="0"/>
        <w:autoSpaceDN w:val="0"/>
        <w:adjustRightInd w:val="0"/>
        <w:rPr>
          <w:rFonts w:ascii="Calibri" w:hAnsi="Calibri" w:cs="Arial"/>
          <w:kern w:val="24"/>
          <w:sz w:val="22"/>
          <w:szCs w:val="22"/>
        </w:rPr>
      </w:pPr>
      <w:r w:rsidRPr="00432688">
        <w:rPr>
          <w:rFonts w:ascii="Calibri" w:hAnsi="Calibri" w:cs="Arial"/>
          <w:kern w:val="24"/>
          <w:sz w:val="22"/>
          <w:szCs w:val="22"/>
        </w:rPr>
        <w:t>The Secretary of Health and Human Services’ (HHS)</w:t>
      </w:r>
      <w:r w:rsidR="003F385D" w:rsidRPr="00432688">
        <w:rPr>
          <w:rFonts w:ascii="Calibri" w:hAnsi="Calibri" w:cs="Arial"/>
          <w:kern w:val="24"/>
          <w:sz w:val="22"/>
          <w:szCs w:val="22"/>
        </w:rPr>
        <w:t xml:space="preserve"> leads the</w:t>
      </w:r>
      <w:r w:rsidRPr="00432688">
        <w:rPr>
          <w:rFonts w:ascii="Calibri" w:hAnsi="Calibri" w:cs="Arial"/>
          <w:kern w:val="24"/>
          <w:sz w:val="22"/>
          <w:szCs w:val="22"/>
        </w:rPr>
        <w:t xml:space="preserve"> </w:t>
      </w:r>
      <w:r w:rsidRPr="0075024D">
        <w:rPr>
          <w:rFonts w:ascii="Calibri" w:hAnsi="Calibri" w:cs="Arial"/>
          <w:i/>
          <w:kern w:val="24"/>
          <w:sz w:val="22"/>
          <w:szCs w:val="22"/>
        </w:rPr>
        <w:t>National Plan to Address Alzheimer’s Disease</w:t>
      </w:r>
      <w:r w:rsidR="00782398" w:rsidRPr="0075024D">
        <w:rPr>
          <w:rFonts w:ascii="Calibri" w:hAnsi="Calibri" w:cs="Arial"/>
          <w:kern w:val="24"/>
          <w:sz w:val="22"/>
          <w:szCs w:val="22"/>
        </w:rPr>
        <w:t>,</w:t>
      </w:r>
      <w:r w:rsidR="00782398" w:rsidRPr="00432688">
        <w:rPr>
          <w:rFonts w:ascii="Calibri" w:hAnsi="Calibri" w:cs="Arial"/>
          <w:kern w:val="24"/>
          <w:sz w:val="22"/>
          <w:szCs w:val="22"/>
        </w:rPr>
        <w:t xml:space="preserve"> which deals with many of these issues.</w:t>
      </w:r>
      <w:r w:rsidR="00146A60" w:rsidRPr="00432688">
        <w:rPr>
          <w:rFonts w:ascii="Calibri" w:hAnsi="Calibri" w:cs="Arial"/>
          <w:kern w:val="24"/>
          <w:sz w:val="22"/>
          <w:szCs w:val="22"/>
        </w:rPr>
        <w:t xml:space="preserve"> The Plan</w:t>
      </w:r>
      <w:r w:rsidR="00814775" w:rsidRPr="00432688">
        <w:rPr>
          <w:rFonts w:ascii="Calibri" w:hAnsi="Calibri" w:cs="Arial"/>
          <w:kern w:val="24"/>
          <w:sz w:val="22"/>
          <w:szCs w:val="22"/>
        </w:rPr>
        <w:t xml:space="preserve"> </w:t>
      </w:r>
      <w:r w:rsidRPr="00432688">
        <w:rPr>
          <w:rFonts w:ascii="Calibri" w:hAnsi="Calibri" w:cs="Arial"/>
          <w:kern w:val="24"/>
          <w:sz w:val="22"/>
          <w:szCs w:val="22"/>
        </w:rPr>
        <w:t xml:space="preserve">provides </w:t>
      </w:r>
      <w:r w:rsidR="00A94081" w:rsidRPr="00432688">
        <w:rPr>
          <w:rFonts w:ascii="Calibri" w:hAnsi="Calibri" w:cs="Arial"/>
          <w:kern w:val="24"/>
          <w:sz w:val="22"/>
          <w:szCs w:val="22"/>
        </w:rPr>
        <w:t xml:space="preserve">a national strategy for </w:t>
      </w:r>
      <w:r w:rsidR="00146A60" w:rsidRPr="00432688">
        <w:rPr>
          <w:rFonts w:ascii="Calibri" w:hAnsi="Calibri" w:cs="Arial"/>
          <w:kern w:val="24"/>
          <w:sz w:val="22"/>
          <w:szCs w:val="22"/>
        </w:rPr>
        <w:t xml:space="preserve">strengthening </w:t>
      </w:r>
      <w:r w:rsidR="00A94081" w:rsidRPr="00432688">
        <w:rPr>
          <w:rFonts w:ascii="Calibri" w:hAnsi="Calibri" w:cs="Arial"/>
          <w:kern w:val="24"/>
          <w:sz w:val="22"/>
          <w:szCs w:val="22"/>
        </w:rPr>
        <w:t xml:space="preserve">research, </w:t>
      </w:r>
      <w:r w:rsidR="00146A60" w:rsidRPr="00432688">
        <w:rPr>
          <w:rFonts w:ascii="Calibri" w:hAnsi="Calibri" w:cs="Arial"/>
          <w:kern w:val="24"/>
          <w:sz w:val="22"/>
          <w:szCs w:val="22"/>
        </w:rPr>
        <w:t>medical</w:t>
      </w:r>
      <w:r w:rsidR="00A94081" w:rsidRPr="00432688">
        <w:rPr>
          <w:rFonts w:ascii="Calibri" w:hAnsi="Calibri" w:cs="Arial"/>
          <w:kern w:val="24"/>
          <w:sz w:val="22"/>
          <w:szCs w:val="22"/>
        </w:rPr>
        <w:t xml:space="preserve"> care</w:t>
      </w:r>
      <w:r w:rsidR="00787EA4" w:rsidRPr="00432688">
        <w:rPr>
          <w:rFonts w:ascii="Calibri" w:hAnsi="Calibri" w:cs="Arial"/>
          <w:kern w:val="24"/>
          <w:sz w:val="22"/>
          <w:szCs w:val="22"/>
        </w:rPr>
        <w:t>,</w:t>
      </w:r>
      <w:r w:rsidR="00A94081" w:rsidRPr="00432688">
        <w:rPr>
          <w:rFonts w:ascii="Calibri" w:hAnsi="Calibri" w:cs="Arial"/>
          <w:kern w:val="24"/>
          <w:sz w:val="22"/>
          <w:szCs w:val="22"/>
        </w:rPr>
        <w:t xml:space="preserve"> and </w:t>
      </w:r>
      <w:r w:rsidR="00146A60" w:rsidRPr="00432688">
        <w:rPr>
          <w:rFonts w:ascii="Calibri" w:hAnsi="Calibri" w:cs="Arial"/>
          <w:kern w:val="24"/>
          <w:sz w:val="22"/>
          <w:szCs w:val="22"/>
        </w:rPr>
        <w:t xml:space="preserve">long-term </w:t>
      </w:r>
      <w:r w:rsidR="00A94081" w:rsidRPr="00432688">
        <w:rPr>
          <w:rFonts w:ascii="Calibri" w:hAnsi="Calibri" w:cs="Arial"/>
          <w:kern w:val="24"/>
          <w:sz w:val="22"/>
          <w:szCs w:val="22"/>
        </w:rPr>
        <w:t>services</w:t>
      </w:r>
      <w:r w:rsidR="00146A60" w:rsidRPr="00432688">
        <w:rPr>
          <w:rFonts w:ascii="Calibri" w:hAnsi="Calibri" w:cs="Arial"/>
          <w:kern w:val="24"/>
          <w:sz w:val="22"/>
          <w:szCs w:val="22"/>
        </w:rPr>
        <w:t xml:space="preserve"> and supports</w:t>
      </w:r>
      <w:r w:rsidR="003F385D" w:rsidRPr="00432688">
        <w:rPr>
          <w:rFonts w:ascii="Calibri" w:hAnsi="Calibri" w:cs="Arial"/>
          <w:kern w:val="24"/>
          <w:sz w:val="22"/>
          <w:szCs w:val="22"/>
        </w:rPr>
        <w:t xml:space="preserve"> for</w:t>
      </w:r>
      <w:r w:rsidR="00146A60" w:rsidRPr="00432688">
        <w:rPr>
          <w:rFonts w:ascii="Calibri" w:hAnsi="Calibri" w:cs="Arial"/>
          <w:kern w:val="24"/>
          <w:sz w:val="22"/>
          <w:szCs w:val="22"/>
        </w:rPr>
        <w:t xml:space="preserve"> those living with</w:t>
      </w:r>
      <w:r w:rsidR="003F385D" w:rsidRPr="00432688">
        <w:rPr>
          <w:rFonts w:ascii="Calibri" w:hAnsi="Calibri" w:cs="Arial"/>
          <w:kern w:val="24"/>
          <w:sz w:val="22"/>
          <w:szCs w:val="22"/>
        </w:rPr>
        <w:t xml:space="preserve"> </w:t>
      </w:r>
      <w:r w:rsidR="00146A60" w:rsidRPr="00432688">
        <w:rPr>
          <w:rFonts w:ascii="Calibri" w:hAnsi="Calibri" w:cs="Arial"/>
          <w:kern w:val="24"/>
          <w:sz w:val="22"/>
          <w:szCs w:val="22"/>
        </w:rPr>
        <w:t xml:space="preserve">dementias, including </w:t>
      </w:r>
      <w:r w:rsidR="003F385D" w:rsidRPr="00432688">
        <w:rPr>
          <w:rFonts w:ascii="Calibri" w:hAnsi="Calibri" w:cs="Arial"/>
          <w:kern w:val="24"/>
          <w:sz w:val="22"/>
          <w:szCs w:val="22"/>
        </w:rPr>
        <w:t>Alzheimer’s disease</w:t>
      </w:r>
      <w:r w:rsidR="00146A60" w:rsidRPr="00432688">
        <w:rPr>
          <w:rFonts w:ascii="Calibri" w:hAnsi="Calibri" w:cs="Arial"/>
          <w:kern w:val="24"/>
          <w:sz w:val="22"/>
          <w:szCs w:val="22"/>
        </w:rPr>
        <w:t>.</w:t>
      </w:r>
      <w:r w:rsidR="00A94081" w:rsidRPr="00432688">
        <w:rPr>
          <w:rFonts w:ascii="Calibri" w:hAnsi="Calibri" w:cs="Arial"/>
          <w:kern w:val="24"/>
          <w:sz w:val="22"/>
          <w:szCs w:val="22"/>
        </w:rPr>
        <w:t xml:space="preserve"> </w:t>
      </w:r>
      <w:r w:rsidR="009767ED" w:rsidRPr="00432688">
        <w:rPr>
          <w:rFonts w:ascii="Calibri" w:hAnsi="Calibri" w:cs="Arial"/>
          <w:kern w:val="24"/>
          <w:sz w:val="22"/>
          <w:szCs w:val="22"/>
        </w:rPr>
        <w:t>It</w:t>
      </w:r>
      <w:r w:rsidR="00A94081" w:rsidRPr="00432688">
        <w:rPr>
          <w:rFonts w:ascii="Calibri" w:hAnsi="Calibri" w:cs="Arial"/>
          <w:kern w:val="24"/>
          <w:sz w:val="22"/>
          <w:szCs w:val="22"/>
        </w:rPr>
        <w:t xml:space="preserve"> </w:t>
      </w:r>
      <w:r w:rsidR="00146A60" w:rsidRPr="00432688">
        <w:rPr>
          <w:rFonts w:ascii="Calibri" w:hAnsi="Calibri" w:cs="Arial"/>
          <w:kern w:val="24"/>
          <w:sz w:val="22"/>
          <w:szCs w:val="22"/>
        </w:rPr>
        <w:t xml:space="preserve">contains </w:t>
      </w:r>
      <w:r w:rsidR="00A94081" w:rsidRPr="00432688">
        <w:rPr>
          <w:rFonts w:ascii="Calibri" w:hAnsi="Calibri" w:cs="Arial"/>
          <w:kern w:val="24"/>
          <w:sz w:val="22"/>
          <w:szCs w:val="22"/>
        </w:rPr>
        <w:t xml:space="preserve">actions for </w:t>
      </w:r>
      <w:r w:rsidRPr="00432688">
        <w:rPr>
          <w:rFonts w:ascii="Calibri" w:hAnsi="Calibri" w:cs="Arial"/>
          <w:kern w:val="24"/>
          <w:sz w:val="22"/>
          <w:szCs w:val="22"/>
        </w:rPr>
        <w:t xml:space="preserve">federal agencies, states, and communities </w:t>
      </w:r>
      <w:r w:rsidR="002A383E" w:rsidRPr="00432688">
        <w:rPr>
          <w:rFonts w:ascii="Calibri" w:hAnsi="Calibri" w:cs="Arial"/>
          <w:kern w:val="24"/>
          <w:sz w:val="22"/>
          <w:szCs w:val="22"/>
        </w:rPr>
        <w:t xml:space="preserve">related to </w:t>
      </w:r>
      <w:r w:rsidRPr="00432688">
        <w:rPr>
          <w:rFonts w:ascii="Calibri" w:hAnsi="Calibri" w:cs="Arial"/>
          <w:kern w:val="24"/>
          <w:sz w:val="22"/>
          <w:szCs w:val="22"/>
        </w:rPr>
        <w:t>deal</w:t>
      </w:r>
      <w:r w:rsidR="002A383E" w:rsidRPr="00432688">
        <w:rPr>
          <w:rFonts w:ascii="Calibri" w:hAnsi="Calibri" w:cs="Arial"/>
          <w:kern w:val="24"/>
          <w:sz w:val="22"/>
          <w:szCs w:val="22"/>
        </w:rPr>
        <w:t>ing</w:t>
      </w:r>
      <w:r w:rsidRPr="00432688">
        <w:rPr>
          <w:rFonts w:ascii="Calibri" w:hAnsi="Calibri" w:cs="Arial"/>
          <w:kern w:val="24"/>
          <w:sz w:val="22"/>
          <w:szCs w:val="22"/>
        </w:rPr>
        <w:t xml:space="preserve"> with the unique needs of people with dementia</w:t>
      </w:r>
      <w:r w:rsidR="006237CC" w:rsidRPr="00432688">
        <w:rPr>
          <w:rFonts w:ascii="Calibri" w:hAnsi="Calibri" w:cs="Arial"/>
          <w:kern w:val="24"/>
          <w:sz w:val="22"/>
          <w:szCs w:val="22"/>
        </w:rPr>
        <w:t>, and their families</w:t>
      </w:r>
      <w:r w:rsidRPr="00432688">
        <w:rPr>
          <w:rFonts w:ascii="Calibri" w:hAnsi="Calibri" w:cs="Arial"/>
          <w:kern w:val="24"/>
          <w:sz w:val="22"/>
          <w:szCs w:val="22"/>
        </w:rPr>
        <w:t>. The Plan, which the 2011 National Alzheimer’s Project Act</w:t>
      </w:r>
      <w:r w:rsidR="00787EA4" w:rsidRPr="00432688">
        <w:rPr>
          <w:rFonts w:ascii="Calibri" w:hAnsi="Calibri" w:cs="Arial"/>
          <w:kern w:val="24"/>
          <w:sz w:val="22"/>
          <w:szCs w:val="22"/>
        </w:rPr>
        <w:t xml:space="preserve"> requires</w:t>
      </w:r>
      <w:r w:rsidRPr="00432688">
        <w:rPr>
          <w:rFonts w:ascii="Calibri" w:hAnsi="Calibri" w:cs="Arial"/>
          <w:kern w:val="24"/>
          <w:sz w:val="22"/>
          <w:szCs w:val="22"/>
        </w:rPr>
        <w:t xml:space="preserve">, has 5 goals: </w:t>
      </w:r>
    </w:p>
    <w:p w14:paraId="2849F9B6" w14:textId="77777777" w:rsidR="00ED4B91" w:rsidRPr="00432688" w:rsidRDefault="00ED4B91" w:rsidP="006D67F3">
      <w:pPr>
        <w:numPr>
          <w:ilvl w:val="0"/>
          <w:numId w:val="1"/>
        </w:numPr>
        <w:autoSpaceDE w:val="0"/>
        <w:autoSpaceDN w:val="0"/>
        <w:adjustRightInd w:val="0"/>
        <w:rPr>
          <w:rFonts w:ascii="Calibri" w:hAnsi="Calibri" w:cs="Arial"/>
          <w:kern w:val="24"/>
          <w:sz w:val="22"/>
          <w:szCs w:val="22"/>
        </w:rPr>
      </w:pPr>
      <w:r w:rsidRPr="00432688">
        <w:rPr>
          <w:rFonts w:ascii="Calibri" w:hAnsi="Calibri" w:cs="Arial"/>
          <w:kern w:val="24"/>
          <w:sz w:val="22"/>
          <w:szCs w:val="22"/>
        </w:rPr>
        <w:t xml:space="preserve">Prevent and effectively treat Alzheimer’s disease by 2025. </w:t>
      </w:r>
    </w:p>
    <w:p w14:paraId="38FD7663" w14:textId="77777777" w:rsidR="00ED4B91" w:rsidRPr="00432688" w:rsidRDefault="00ED4B91" w:rsidP="006D67F3">
      <w:pPr>
        <w:numPr>
          <w:ilvl w:val="0"/>
          <w:numId w:val="1"/>
        </w:numPr>
        <w:autoSpaceDE w:val="0"/>
        <w:autoSpaceDN w:val="0"/>
        <w:adjustRightInd w:val="0"/>
        <w:rPr>
          <w:rFonts w:ascii="Calibri" w:hAnsi="Calibri" w:cs="Arial"/>
          <w:kern w:val="24"/>
          <w:sz w:val="22"/>
          <w:szCs w:val="22"/>
        </w:rPr>
      </w:pPr>
      <w:r w:rsidRPr="00432688">
        <w:rPr>
          <w:rFonts w:ascii="Calibri" w:hAnsi="Calibri" w:cs="Arial"/>
          <w:kern w:val="24"/>
          <w:sz w:val="22"/>
          <w:szCs w:val="22"/>
        </w:rPr>
        <w:t>Optimize care quality and efficiency.</w:t>
      </w:r>
    </w:p>
    <w:p w14:paraId="6EB38170" w14:textId="77777777" w:rsidR="00ED4B91" w:rsidRPr="00432688" w:rsidRDefault="00ED4B91" w:rsidP="006D67F3">
      <w:pPr>
        <w:numPr>
          <w:ilvl w:val="0"/>
          <w:numId w:val="1"/>
        </w:numPr>
        <w:autoSpaceDE w:val="0"/>
        <w:autoSpaceDN w:val="0"/>
        <w:adjustRightInd w:val="0"/>
        <w:rPr>
          <w:rFonts w:ascii="Calibri" w:hAnsi="Calibri" w:cs="Arial"/>
          <w:kern w:val="24"/>
          <w:sz w:val="22"/>
          <w:szCs w:val="22"/>
        </w:rPr>
      </w:pPr>
      <w:r w:rsidRPr="00432688">
        <w:rPr>
          <w:rFonts w:ascii="Calibri" w:hAnsi="Calibri" w:cs="Arial"/>
          <w:kern w:val="24"/>
          <w:sz w:val="22"/>
          <w:szCs w:val="22"/>
        </w:rPr>
        <w:t>Expand supports for people with Alzheimer’s disease and their families.</w:t>
      </w:r>
    </w:p>
    <w:p w14:paraId="77799ED8" w14:textId="77777777" w:rsidR="00ED4B91" w:rsidRPr="00432688" w:rsidRDefault="00ED4B91" w:rsidP="006D67F3">
      <w:pPr>
        <w:numPr>
          <w:ilvl w:val="0"/>
          <w:numId w:val="1"/>
        </w:numPr>
        <w:autoSpaceDE w:val="0"/>
        <w:autoSpaceDN w:val="0"/>
        <w:adjustRightInd w:val="0"/>
        <w:rPr>
          <w:rFonts w:ascii="Calibri" w:hAnsi="Calibri" w:cs="Arial"/>
          <w:kern w:val="24"/>
          <w:sz w:val="22"/>
          <w:szCs w:val="22"/>
        </w:rPr>
      </w:pPr>
      <w:r w:rsidRPr="00432688">
        <w:rPr>
          <w:rFonts w:ascii="Calibri" w:hAnsi="Calibri" w:cs="Arial"/>
          <w:kern w:val="24"/>
          <w:sz w:val="22"/>
          <w:szCs w:val="22"/>
        </w:rPr>
        <w:t>Enhance public awareness and engagement.</w:t>
      </w:r>
    </w:p>
    <w:p w14:paraId="0FCFB9BC" w14:textId="77777777" w:rsidR="00ED4B91" w:rsidRPr="00432688" w:rsidRDefault="00ED4B91" w:rsidP="006D67F3">
      <w:pPr>
        <w:numPr>
          <w:ilvl w:val="0"/>
          <w:numId w:val="1"/>
        </w:numPr>
        <w:autoSpaceDE w:val="0"/>
        <w:autoSpaceDN w:val="0"/>
        <w:adjustRightInd w:val="0"/>
        <w:rPr>
          <w:rFonts w:ascii="Calibri" w:hAnsi="Calibri" w:cs="Arial"/>
          <w:kern w:val="24"/>
          <w:sz w:val="22"/>
          <w:szCs w:val="22"/>
        </w:rPr>
      </w:pPr>
      <w:r w:rsidRPr="00432688">
        <w:rPr>
          <w:rFonts w:ascii="Calibri" w:hAnsi="Calibri" w:cs="Arial"/>
          <w:kern w:val="24"/>
          <w:sz w:val="22"/>
          <w:szCs w:val="22"/>
        </w:rPr>
        <w:t>Track progress and drive improvement.</w:t>
      </w:r>
    </w:p>
    <w:p w14:paraId="2F151F1D" w14:textId="77777777" w:rsidR="00ED4B91" w:rsidRPr="00432688" w:rsidRDefault="00ED4B91" w:rsidP="00ED4B91">
      <w:pPr>
        <w:autoSpaceDE w:val="0"/>
        <w:autoSpaceDN w:val="0"/>
        <w:adjustRightInd w:val="0"/>
        <w:rPr>
          <w:rFonts w:ascii="Calibri" w:hAnsi="Calibri" w:cs="Arial"/>
          <w:kern w:val="24"/>
          <w:sz w:val="22"/>
          <w:szCs w:val="22"/>
        </w:rPr>
      </w:pPr>
    </w:p>
    <w:p w14:paraId="58576FC1" w14:textId="1249CA76" w:rsidR="00ED4B91" w:rsidRPr="00432688" w:rsidRDefault="00ED4B91" w:rsidP="00185C27">
      <w:pPr>
        <w:autoSpaceDE w:val="0"/>
        <w:autoSpaceDN w:val="0"/>
        <w:adjustRightInd w:val="0"/>
        <w:rPr>
          <w:rFonts w:ascii="Calibri" w:hAnsi="Calibri" w:cs="Arial"/>
          <w:kern w:val="24"/>
          <w:sz w:val="22"/>
          <w:szCs w:val="22"/>
        </w:rPr>
      </w:pPr>
      <w:r w:rsidRPr="00432688">
        <w:rPr>
          <w:rFonts w:ascii="Calibri" w:hAnsi="Calibri" w:cs="Arial"/>
          <w:kern w:val="24"/>
          <w:sz w:val="22"/>
          <w:szCs w:val="22"/>
        </w:rPr>
        <w:lastRenderedPageBreak/>
        <w:t xml:space="preserve">Using these goals as guidance, we discuss how states and communities can become </w:t>
      </w:r>
      <w:r w:rsidRPr="0075024D">
        <w:rPr>
          <w:rFonts w:ascii="Calibri" w:hAnsi="Calibri" w:cs="Arial"/>
          <w:i/>
          <w:kern w:val="24"/>
          <w:sz w:val="22"/>
          <w:szCs w:val="22"/>
        </w:rPr>
        <w:t>dementia</w:t>
      </w:r>
      <w:r w:rsidR="006237CC" w:rsidRPr="0075024D">
        <w:rPr>
          <w:rFonts w:ascii="Calibri" w:hAnsi="Calibri" w:cs="Arial"/>
          <w:i/>
          <w:kern w:val="24"/>
          <w:sz w:val="22"/>
          <w:szCs w:val="22"/>
        </w:rPr>
        <w:t>-</w:t>
      </w:r>
      <w:r w:rsidRPr="0075024D">
        <w:rPr>
          <w:rFonts w:ascii="Calibri" w:hAnsi="Calibri" w:cs="Arial"/>
          <w:i/>
          <w:kern w:val="24"/>
          <w:sz w:val="22"/>
          <w:szCs w:val="22"/>
        </w:rPr>
        <w:t>capable</w:t>
      </w:r>
      <w:r w:rsidRPr="00432688">
        <w:rPr>
          <w:rFonts w:ascii="Calibri" w:hAnsi="Calibri" w:cs="Arial"/>
          <w:kern w:val="24"/>
          <w:sz w:val="22"/>
          <w:szCs w:val="22"/>
        </w:rPr>
        <w:t xml:space="preserve">, that is, </w:t>
      </w:r>
      <w:r w:rsidR="000C3C4F" w:rsidRPr="00432688">
        <w:rPr>
          <w:rFonts w:ascii="Calibri" w:hAnsi="Calibri" w:cs="Arial"/>
          <w:kern w:val="24"/>
          <w:sz w:val="22"/>
          <w:szCs w:val="22"/>
        </w:rPr>
        <w:t>able to help</w:t>
      </w:r>
      <w:r w:rsidRPr="00432688">
        <w:rPr>
          <w:rFonts w:ascii="Calibri" w:hAnsi="Calibri" w:cs="Arial"/>
          <w:kern w:val="24"/>
          <w:sz w:val="22"/>
          <w:szCs w:val="22"/>
        </w:rPr>
        <w:t xml:space="preserve"> people with dementia and their </w:t>
      </w:r>
      <w:r w:rsidR="00227AE0" w:rsidRPr="00432688">
        <w:rPr>
          <w:rFonts w:ascii="Calibri" w:hAnsi="Calibri" w:cs="Arial"/>
          <w:kern w:val="24"/>
          <w:sz w:val="22"/>
          <w:szCs w:val="22"/>
        </w:rPr>
        <w:t>caregivers</w:t>
      </w:r>
      <w:r w:rsidRPr="00432688">
        <w:rPr>
          <w:rFonts w:ascii="Calibri" w:hAnsi="Calibri" w:cs="Arial"/>
          <w:kern w:val="24"/>
          <w:sz w:val="22"/>
          <w:szCs w:val="22"/>
        </w:rPr>
        <w:t>.</w:t>
      </w:r>
      <w:r w:rsidRPr="00432688">
        <w:rPr>
          <w:rFonts w:ascii="Calibri" w:hAnsi="Calibri" w:cs="Arial"/>
          <w:sz w:val="22"/>
          <w:szCs w:val="22"/>
        </w:rPr>
        <w:t xml:space="preserve"> To </w:t>
      </w:r>
      <w:r w:rsidR="00861657" w:rsidRPr="00432688">
        <w:rPr>
          <w:rFonts w:ascii="Calibri" w:hAnsi="Calibri" w:cs="Arial"/>
          <w:sz w:val="22"/>
          <w:szCs w:val="22"/>
        </w:rPr>
        <w:t xml:space="preserve">show </w:t>
      </w:r>
      <w:r w:rsidRPr="00432688">
        <w:rPr>
          <w:rFonts w:ascii="Calibri" w:hAnsi="Calibri" w:cs="Arial"/>
          <w:sz w:val="22"/>
          <w:szCs w:val="22"/>
        </w:rPr>
        <w:t xml:space="preserve">how this can be done, we provide examples from the </w:t>
      </w:r>
      <w:r w:rsidR="003F385D" w:rsidRPr="00432688">
        <w:rPr>
          <w:rFonts w:ascii="Calibri" w:hAnsi="Calibri" w:cs="Arial"/>
          <w:sz w:val="22"/>
          <w:szCs w:val="22"/>
        </w:rPr>
        <w:t xml:space="preserve">United States </w:t>
      </w:r>
      <w:r w:rsidRPr="00432688">
        <w:rPr>
          <w:rFonts w:ascii="Calibri" w:hAnsi="Calibri" w:cs="Arial"/>
          <w:sz w:val="22"/>
          <w:szCs w:val="22"/>
        </w:rPr>
        <w:t xml:space="preserve">and </w:t>
      </w:r>
      <w:r w:rsidR="002A383E" w:rsidRPr="00432688">
        <w:rPr>
          <w:rFonts w:ascii="Calibri" w:hAnsi="Calibri" w:cs="Arial"/>
          <w:sz w:val="22"/>
          <w:szCs w:val="22"/>
        </w:rPr>
        <w:t xml:space="preserve">some </w:t>
      </w:r>
      <w:r w:rsidRPr="00432688">
        <w:rPr>
          <w:rFonts w:ascii="Calibri" w:hAnsi="Calibri" w:cs="Arial"/>
          <w:sz w:val="22"/>
          <w:szCs w:val="22"/>
        </w:rPr>
        <w:t xml:space="preserve">other countries. </w:t>
      </w:r>
      <w:r w:rsidR="00A94081" w:rsidRPr="00432688">
        <w:rPr>
          <w:rFonts w:ascii="Calibri" w:hAnsi="Calibri" w:cs="Arial"/>
          <w:sz w:val="22"/>
          <w:szCs w:val="22"/>
        </w:rPr>
        <w:t>W</w:t>
      </w:r>
      <w:r w:rsidRPr="00432688">
        <w:rPr>
          <w:rFonts w:ascii="Calibri" w:hAnsi="Calibri" w:cs="Arial"/>
          <w:sz w:val="22"/>
          <w:szCs w:val="22"/>
        </w:rPr>
        <w:t>e begin by explaining why dementia</w:t>
      </w:r>
      <w:r w:rsidR="006237CC" w:rsidRPr="00432688">
        <w:rPr>
          <w:rFonts w:ascii="Calibri" w:hAnsi="Calibri" w:cs="Arial"/>
          <w:sz w:val="22"/>
          <w:szCs w:val="22"/>
        </w:rPr>
        <w:t>-</w:t>
      </w:r>
      <w:r w:rsidRPr="00432688">
        <w:rPr>
          <w:rFonts w:ascii="Calibri" w:hAnsi="Calibri" w:cs="Arial"/>
          <w:sz w:val="22"/>
          <w:szCs w:val="22"/>
        </w:rPr>
        <w:t>capability is so important for f</w:t>
      </w:r>
      <w:r w:rsidR="00F150B0" w:rsidRPr="00432688">
        <w:rPr>
          <w:rFonts w:ascii="Calibri" w:hAnsi="Calibri" w:cs="Arial"/>
          <w:sz w:val="22"/>
          <w:szCs w:val="22"/>
        </w:rPr>
        <w:t xml:space="preserve">amilies, their communities, </w:t>
      </w:r>
      <w:r w:rsidRPr="00432688">
        <w:rPr>
          <w:rFonts w:ascii="Calibri" w:hAnsi="Calibri" w:cs="Arial"/>
          <w:sz w:val="22"/>
          <w:szCs w:val="22"/>
        </w:rPr>
        <w:t>states</w:t>
      </w:r>
      <w:r w:rsidR="00F150B0" w:rsidRPr="00432688">
        <w:rPr>
          <w:rFonts w:ascii="Calibri" w:hAnsi="Calibri" w:cs="Arial"/>
          <w:sz w:val="22"/>
          <w:szCs w:val="22"/>
        </w:rPr>
        <w:t xml:space="preserve">, and the </w:t>
      </w:r>
      <w:r w:rsidR="002A383E" w:rsidRPr="00432688">
        <w:rPr>
          <w:rFonts w:ascii="Calibri" w:hAnsi="Calibri" w:cs="Arial"/>
          <w:sz w:val="22"/>
          <w:szCs w:val="22"/>
        </w:rPr>
        <w:t>n</w:t>
      </w:r>
      <w:r w:rsidR="00313C39" w:rsidRPr="00432688">
        <w:rPr>
          <w:rFonts w:ascii="Calibri" w:hAnsi="Calibri" w:cs="Arial"/>
          <w:sz w:val="22"/>
          <w:szCs w:val="22"/>
        </w:rPr>
        <w:t>ation</w:t>
      </w:r>
      <w:r w:rsidRPr="00432688">
        <w:rPr>
          <w:rFonts w:ascii="Calibri" w:hAnsi="Calibri" w:cs="Arial"/>
          <w:sz w:val="22"/>
          <w:szCs w:val="22"/>
        </w:rPr>
        <w:t>.</w:t>
      </w:r>
    </w:p>
    <w:p w14:paraId="68268F72" w14:textId="03A3FA03" w:rsidR="00ED4B91" w:rsidRPr="00A42F8B" w:rsidRDefault="00ED4B91" w:rsidP="006D67F3">
      <w:pPr>
        <w:pStyle w:val="Heading3"/>
        <w:numPr>
          <w:ilvl w:val="0"/>
          <w:numId w:val="8"/>
        </w:numPr>
        <w:rPr>
          <w:rFonts w:ascii="Calibri" w:hAnsi="Calibri"/>
          <w:sz w:val="22"/>
          <w:szCs w:val="22"/>
        </w:rPr>
      </w:pPr>
      <w:r w:rsidRPr="00A42F8B">
        <w:rPr>
          <w:rFonts w:ascii="Calibri" w:hAnsi="Calibri"/>
          <w:sz w:val="22"/>
          <w:szCs w:val="22"/>
        </w:rPr>
        <w:t xml:space="preserve">The Impact of Dementia </w:t>
      </w:r>
    </w:p>
    <w:p w14:paraId="02A94D08" w14:textId="77777777" w:rsidR="00905C69" w:rsidRDefault="00ED4B91" w:rsidP="00905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kern w:val="24"/>
          <w:sz w:val="22"/>
          <w:szCs w:val="22"/>
        </w:rPr>
      </w:pPr>
      <w:r w:rsidRPr="00432688">
        <w:rPr>
          <w:rFonts w:ascii="Calibri" w:hAnsi="Calibri" w:cs="Arial"/>
          <w:sz w:val="22"/>
          <w:szCs w:val="22"/>
        </w:rPr>
        <w:t>Individuals, their families, communities, and states</w:t>
      </w:r>
      <w:r w:rsidRPr="00432688">
        <w:rPr>
          <w:rFonts w:ascii="Calibri" w:hAnsi="Calibri" w:cs="Arial"/>
          <w:kern w:val="24"/>
          <w:sz w:val="22"/>
          <w:szCs w:val="22"/>
        </w:rPr>
        <w:t xml:space="preserve"> face a number of challenges in dealing with dementia. These include the impact of the diseases that cause dementia on individuals and families, the number of people with the condition, and the cost of care. </w:t>
      </w:r>
    </w:p>
    <w:p w14:paraId="0903CDE8" w14:textId="77777777" w:rsidR="00905C69" w:rsidRDefault="00905C69" w:rsidP="00905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kern w:val="24"/>
          <w:sz w:val="22"/>
          <w:szCs w:val="22"/>
        </w:rPr>
      </w:pPr>
    </w:p>
    <w:p w14:paraId="47873309" w14:textId="33FCEC58" w:rsidR="00ED4B91" w:rsidRPr="00905C69" w:rsidRDefault="00E958EB" w:rsidP="00905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kern w:val="24"/>
          <w:sz w:val="22"/>
          <w:szCs w:val="22"/>
        </w:rPr>
      </w:pPr>
      <w:r w:rsidRPr="00432688">
        <w:rPr>
          <w:rFonts w:ascii="Calibri" w:hAnsi="Calibri" w:cs="Arial"/>
          <w:sz w:val="22"/>
          <w:szCs w:val="22"/>
        </w:rPr>
        <w:t xml:space="preserve">While dementia results from the loss of brain cells and the connections </w:t>
      </w:r>
      <w:r w:rsidR="00AE6C93" w:rsidRPr="00432688">
        <w:rPr>
          <w:rFonts w:ascii="Calibri" w:hAnsi="Calibri" w:cs="Arial"/>
          <w:sz w:val="22"/>
          <w:szCs w:val="22"/>
        </w:rPr>
        <w:t xml:space="preserve">among </w:t>
      </w:r>
      <w:r w:rsidRPr="00432688">
        <w:rPr>
          <w:rFonts w:ascii="Calibri" w:hAnsi="Calibri" w:cs="Arial"/>
          <w:sz w:val="22"/>
          <w:szCs w:val="22"/>
        </w:rPr>
        <w:t xml:space="preserve">cells, symptoms can vary </w:t>
      </w:r>
      <w:r w:rsidR="00AE6C93" w:rsidRPr="00432688">
        <w:rPr>
          <w:rFonts w:ascii="Calibri" w:hAnsi="Calibri" w:cs="Arial"/>
          <w:sz w:val="22"/>
          <w:szCs w:val="22"/>
        </w:rPr>
        <w:t xml:space="preserve">by type </w:t>
      </w:r>
      <w:r w:rsidRPr="00432688">
        <w:rPr>
          <w:rFonts w:ascii="Calibri" w:hAnsi="Calibri" w:cs="Arial"/>
          <w:sz w:val="22"/>
          <w:szCs w:val="22"/>
        </w:rPr>
        <w:t xml:space="preserve">of dementia. For example, in </w:t>
      </w:r>
      <w:proofErr w:type="spellStart"/>
      <w:r w:rsidRPr="00432688">
        <w:rPr>
          <w:rFonts w:ascii="Calibri" w:hAnsi="Calibri" w:cs="Arial"/>
          <w:sz w:val="22"/>
          <w:szCs w:val="22"/>
        </w:rPr>
        <w:t>fronto</w:t>
      </w:r>
      <w:proofErr w:type="spellEnd"/>
      <w:r w:rsidR="0075024D">
        <w:rPr>
          <w:rFonts w:ascii="Calibri" w:hAnsi="Calibri" w:cs="Arial"/>
          <w:sz w:val="22"/>
          <w:szCs w:val="22"/>
        </w:rPr>
        <w:t>-</w:t>
      </w:r>
      <w:r w:rsidRPr="00432688">
        <w:rPr>
          <w:rFonts w:ascii="Calibri" w:hAnsi="Calibri" w:cs="Arial"/>
          <w:sz w:val="22"/>
          <w:szCs w:val="22"/>
        </w:rPr>
        <w:t>temporal disorders, dementia symptoms can include changes in personality, behavior, language, and movement. Symptoms in the early stages of Alzheimer’s disease include a declining memory and difficulty m</w:t>
      </w:r>
      <w:r w:rsidR="00ED4B91" w:rsidRPr="00432688">
        <w:rPr>
          <w:rFonts w:ascii="Calibri" w:hAnsi="Calibri" w:cs="Arial"/>
          <w:sz w:val="22"/>
          <w:szCs w:val="22"/>
        </w:rPr>
        <w:t>anag</w:t>
      </w:r>
      <w:r w:rsidRPr="00432688">
        <w:rPr>
          <w:rFonts w:ascii="Calibri" w:hAnsi="Calibri" w:cs="Arial"/>
          <w:sz w:val="22"/>
          <w:szCs w:val="22"/>
        </w:rPr>
        <w:t>ing</w:t>
      </w:r>
      <w:r w:rsidR="00ED4B91" w:rsidRPr="00432688">
        <w:rPr>
          <w:rFonts w:ascii="Calibri" w:hAnsi="Calibri" w:cs="Arial"/>
          <w:sz w:val="22"/>
          <w:szCs w:val="22"/>
        </w:rPr>
        <w:t xml:space="preserve"> finances and health care</w:t>
      </w:r>
      <w:r w:rsidRPr="00432688">
        <w:rPr>
          <w:rFonts w:ascii="Calibri" w:hAnsi="Calibri" w:cs="Arial"/>
          <w:sz w:val="22"/>
          <w:szCs w:val="22"/>
        </w:rPr>
        <w:t>. P</w:t>
      </w:r>
      <w:r w:rsidR="00ED4B91" w:rsidRPr="00432688">
        <w:rPr>
          <w:rFonts w:ascii="Calibri" w:hAnsi="Calibri" w:cs="Arial"/>
          <w:sz w:val="22"/>
          <w:szCs w:val="22"/>
        </w:rPr>
        <w:t xml:space="preserve">eople with </w:t>
      </w:r>
      <w:r w:rsidRPr="00432688">
        <w:rPr>
          <w:rFonts w:ascii="Calibri" w:hAnsi="Calibri" w:cs="Arial"/>
          <w:sz w:val="22"/>
          <w:szCs w:val="22"/>
        </w:rPr>
        <w:t xml:space="preserve">Alzheimer’s may also have </w:t>
      </w:r>
      <w:r w:rsidR="00ED4B91" w:rsidRPr="00432688">
        <w:rPr>
          <w:rFonts w:ascii="Calibri" w:hAnsi="Calibri" w:cs="Arial"/>
          <w:sz w:val="22"/>
          <w:szCs w:val="22"/>
        </w:rPr>
        <w:t>behavioral symptoms,</w:t>
      </w:r>
      <w:r w:rsidR="00ED4B91" w:rsidRPr="00432688">
        <w:rPr>
          <w:rStyle w:val="EndnoteReference"/>
          <w:rFonts w:ascii="Calibri" w:hAnsi="Calibri" w:cs="Arial"/>
          <w:sz w:val="22"/>
          <w:szCs w:val="22"/>
        </w:rPr>
        <w:endnoteReference w:id="2"/>
      </w:r>
      <w:r w:rsidR="00ED4B91" w:rsidRPr="00432688">
        <w:rPr>
          <w:rFonts w:ascii="Calibri" w:hAnsi="Calibri" w:cs="Arial"/>
          <w:sz w:val="22"/>
          <w:szCs w:val="22"/>
        </w:rPr>
        <w:t xml:space="preserve"> such as agitation and depression</w:t>
      </w:r>
      <w:r w:rsidRPr="00432688">
        <w:rPr>
          <w:rFonts w:ascii="Calibri" w:hAnsi="Calibri" w:cs="Arial"/>
          <w:sz w:val="22"/>
          <w:szCs w:val="22"/>
        </w:rPr>
        <w:t xml:space="preserve">. Wandering </w:t>
      </w:r>
      <w:r w:rsidR="00ED4B91" w:rsidRPr="00432688">
        <w:rPr>
          <w:rFonts w:ascii="Calibri" w:hAnsi="Calibri" w:cs="Arial"/>
          <w:sz w:val="22"/>
          <w:szCs w:val="22"/>
        </w:rPr>
        <w:t>away from home</w:t>
      </w:r>
      <w:r w:rsidRPr="00432688">
        <w:rPr>
          <w:rFonts w:ascii="Calibri" w:hAnsi="Calibri" w:cs="Arial"/>
          <w:sz w:val="22"/>
          <w:szCs w:val="22"/>
        </w:rPr>
        <w:t xml:space="preserve"> is a common and serious safety issue</w:t>
      </w:r>
      <w:r w:rsidR="00ED4B91" w:rsidRPr="00432688">
        <w:rPr>
          <w:rFonts w:ascii="Calibri" w:hAnsi="Calibri" w:cs="Arial"/>
          <w:sz w:val="22"/>
          <w:szCs w:val="22"/>
        </w:rPr>
        <w:t xml:space="preserve">. </w:t>
      </w:r>
      <w:r w:rsidR="00787EA4" w:rsidRPr="00432688">
        <w:rPr>
          <w:rFonts w:ascii="Calibri" w:hAnsi="Calibri" w:cs="Arial"/>
          <w:sz w:val="22"/>
          <w:szCs w:val="22"/>
        </w:rPr>
        <w:t xml:space="preserve">As </w:t>
      </w:r>
      <w:r w:rsidR="00ED4B91" w:rsidRPr="00432688">
        <w:rPr>
          <w:rFonts w:ascii="Calibri" w:hAnsi="Calibri" w:cs="Arial"/>
          <w:sz w:val="22"/>
          <w:szCs w:val="22"/>
        </w:rPr>
        <w:t>dementia</w:t>
      </w:r>
      <w:r w:rsidRPr="00432688">
        <w:rPr>
          <w:rFonts w:ascii="Calibri" w:hAnsi="Calibri" w:cs="Arial"/>
          <w:sz w:val="22"/>
          <w:szCs w:val="22"/>
        </w:rPr>
        <w:t xml:space="preserve"> progresses</w:t>
      </w:r>
      <w:r w:rsidR="00ED4B91" w:rsidRPr="00432688">
        <w:rPr>
          <w:rFonts w:ascii="Calibri" w:hAnsi="Calibri" w:cs="Arial"/>
          <w:sz w:val="22"/>
          <w:szCs w:val="22"/>
        </w:rPr>
        <w:t xml:space="preserve">, people </w:t>
      </w:r>
      <w:r w:rsidRPr="00432688">
        <w:rPr>
          <w:rFonts w:ascii="Calibri" w:hAnsi="Calibri" w:cs="Arial"/>
          <w:sz w:val="22"/>
          <w:szCs w:val="22"/>
        </w:rPr>
        <w:t xml:space="preserve">typically </w:t>
      </w:r>
      <w:r w:rsidR="00ED4B91" w:rsidRPr="00432688">
        <w:rPr>
          <w:rFonts w:ascii="Calibri" w:hAnsi="Calibri" w:cs="Arial"/>
          <w:sz w:val="22"/>
          <w:szCs w:val="22"/>
        </w:rPr>
        <w:t xml:space="preserve">need help with bathing, dressing, eating, and other </w:t>
      </w:r>
      <w:r w:rsidR="006237CC" w:rsidRPr="00432688">
        <w:rPr>
          <w:rFonts w:ascii="Calibri" w:hAnsi="Calibri" w:cs="Arial"/>
          <w:sz w:val="22"/>
          <w:szCs w:val="22"/>
        </w:rPr>
        <w:t xml:space="preserve">basic </w:t>
      </w:r>
      <w:r w:rsidR="00ED4B91" w:rsidRPr="00432688">
        <w:rPr>
          <w:rFonts w:ascii="Calibri" w:hAnsi="Calibri" w:cs="Arial"/>
          <w:sz w:val="22"/>
          <w:szCs w:val="22"/>
        </w:rPr>
        <w:t xml:space="preserve">daily activities. </w:t>
      </w:r>
      <w:r w:rsidRPr="00432688">
        <w:rPr>
          <w:rFonts w:ascii="Calibri" w:hAnsi="Calibri" w:cs="Arial"/>
          <w:sz w:val="22"/>
          <w:szCs w:val="22"/>
        </w:rPr>
        <w:t xml:space="preserve">In the </w:t>
      </w:r>
      <w:r w:rsidR="009767ED" w:rsidRPr="00432688">
        <w:rPr>
          <w:rFonts w:ascii="Calibri" w:hAnsi="Calibri" w:cs="Arial"/>
          <w:sz w:val="22"/>
          <w:szCs w:val="22"/>
        </w:rPr>
        <w:t xml:space="preserve">final </w:t>
      </w:r>
      <w:r w:rsidRPr="00432688">
        <w:rPr>
          <w:rFonts w:ascii="Calibri" w:hAnsi="Calibri" w:cs="Arial"/>
          <w:sz w:val="22"/>
          <w:szCs w:val="22"/>
        </w:rPr>
        <w:t>stages of dementia</w:t>
      </w:r>
      <w:r w:rsidR="00ED4B91" w:rsidRPr="00432688">
        <w:rPr>
          <w:rFonts w:ascii="Calibri" w:hAnsi="Calibri" w:cs="Arial"/>
          <w:sz w:val="22"/>
          <w:szCs w:val="22"/>
        </w:rPr>
        <w:t>, people can barely communicate, fail to recognize family members, and need constant care. Given these losses, it is surprising that among people 7</w:t>
      </w:r>
      <w:r w:rsidR="00787EA4" w:rsidRPr="00432688">
        <w:rPr>
          <w:rFonts w:ascii="Calibri" w:hAnsi="Calibri" w:cs="Arial"/>
          <w:sz w:val="22"/>
          <w:szCs w:val="22"/>
        </w:rPr>
        <w:t>1 years</w:t>
      </w:r>
      <w:r w:rsidR="00ED4B91" w:rsidRPr="00432688">
        <w:rPr>
          <w:rFonts w:ascii="Calibri" w:hAnsi="Calibri" w:cs="Arial"/>
          <w:sz w:val="22"/>
          <w:szCs w:val="22"/>
        </w:rPr>
        <w:t xml:space="preserve"> and older, 17 percent of people with severe dementia and 25 percent of people with moderate dementia live alone.</w:t>
      </w:r>
      <w:r w:rsidR="00ED4B91" w:rsidRPr="00432688">
        <w:rPr>
          <w:rStyle w:val="EndnoteReference"/>
          <w:rFonts w:ascii="Calibri" w:hAnsi="Calibri" w:cs="Arial"/>
          <w:sz w:val="22"/>
          <w:szCs w:val="22"/>
        </w:rPr>
        <w:endnoteReference w:id="3"/>
      </w:r>
      <w:r w:rsidR="00ED4B91" w:rsidRPr="00432688">
        <w:rPr>
          <w:rFonts w:ascii="Calibri" w:hAnsi="Calibri" w:cs="Arial"/>
          <w:sz w:val="22"/>
          <w:szCs w:val="22"/>
        </w:rPr>
        <w:t xml:space="preserve"> </w:t>
      </w:r>
    </w:p>
    <w:p w14:paraId="28BDC50D" w14:textId="77777777" w:rsidR="00ED4B91" w:rsidRPr="00432688" w:rsidRDefault="00ED4B91" w:rsidP="00ED4B91">
      <w:pPr>
        <w:autoSpaceDE w:val="0"/>
        <w:autoSpaceDN w:val="0"/>
        <w:adjustRightInd w:val="0"/>
        <w:rPr>
          <w:rFonts w:ascii="Calibri" w:hAnsi="Calibri" w:cs="Arial"/>
          <w:kern w:val="24"/>
          <w:sz w:val="22"/>
          <w:szCs w:val="22"/>
        </w:rPr>
      </w:pPr>
    </w:p>
    <w:p w14:paraId="133D42F7" w14:textId="49932637" w:rsidR="00ED4B91" w:rsidRPr="00432688" w:rsidRDefault="00ED4B91" w:rsidP="00185C27">
      <w:pPr>
        <w:pStyle w:val="ColorfulList-Accent11"/>
        <w:ind w:left="0"/>
        <w:rPr>
          <w:rFonts w:ascii="Calibri" w:hAnsi="Calibri" w:cs="Arial"/>
          <w:sz w:val="22"/>
          <w:szCs w:val="22"/>
        </w:rPr>
      </w:pPr>
      <w:r w:rsidRPr="00432688">
        <w:rPr>
          <w:rFonts w:ascii="Calibri" w:hAnsi="Calibri" w:cs="Arial"/>
          <w:sz w:val="22"/>
          <w:szCs w:val="22"/>
        </w:rPr>
        <w:t>In addition to</w:t>
      </w:r>
      <w:r w:rsidR="00EE2A50" w:rsidRPr="00432688">
        <w:rPr>
          <w:rFonts w:ascii="Calibri" w:hAnsi="Calibri" w:cs="Arial"/>
          <w:sz w:val="22"/>
          <w:szCs w:val="22"/>
        </w:rPr>
        <w:t xml:space="preserve"> relying more on </w:t>
      </w:r>
      <w:r w:rsidRPr="00432688">
        <w:rPr>
          <w:rFonts w:ascii="Calibri" w:hAnsi="Calibri" w:cs="Arial"/>
          <w:sz w:val="22"/>
          <w:szCs w:val="22"/>
        </w:rPr>
        <w:t>family,</w:t>
      </w:r>
      <w:r w:rsidR="0055317F" w:rsidRPr="00432688">
        <w:rPr>
          <w:rFonts w:ascii="Calibri" w:hAnsi="Calibri" w:cs="Arial"/>
          <w:sz w:val="22"/>
          <w:szCs w:val="22"/>
        </w:rPr>
        <w:t xml:space="preserve"> </w:t>
      </w:r>
      <w:r w:rsidRPr="00432688">
        <w:rPr>
          <w:rFonts w:ascii="Calibri" w:hAnsi="Calibri" w:cs="Arial"/>
          <w:sz w:val="22"/>
          <w:szCs w:val="22"/>
        </w:rPr>
        <w:t xml:space="preserve">people with dementia </w:t>
      </w:r>
      <w:r w:rsidR="00EE2A50" w:rsidRPr="00432688">
        <w:rPr>
          <w:rFonts w:ascii="Calibri" w:hAnsi="Calibri" w:cs="Arial"/>
          <w:sz w:val="22"/>
          <w:szCs w:val="22"/>
        </w:rPr>
        <w:t xml:space="preserve">can </w:t>
      </w:r>
      <w:r w:rsidRPr="00432688">
        <w:rPr>
          <w:rFonts w:ascii="Calibri" w:hAnsi="Calibri" w:cs="Arial"/>
          <w:sz w:val="22"/>
          <w:szCs w:val="22"/>
        </w:rPr>
        <w:t xml:space="preserve">lose their savings when they lose their jobs or need to pay for additional services. Another risk is that people with dementia are vulnerable to </w:t>
      </w:r>
      <w:r w:rsidR="00261B60" w:rsidRPr="00432688">
        <w:rPr>
          <w:rFonts w:ascii="Calibri" w:hAnsi="Calibri" w:cs="Arial"/>
          <w:sz w:val="22"/>
          <w:szCs w:val="22"/>
        </w:rPr>
        <w:t xml:space="preserve">elder abuse, including </w:t>
      </w:r>
      <w:r w:rsidRPr="00432688">
        <w:rPr>
          <w:rFonts w:ascii="Calibri" w:hAnsi="Calibri" w:cs="Arial"/>
          <w:sz w:val="22"/>
          <w:szCs w:val="22"/>
        </w:rPr>
        <w:t>financial</w:t>
      </w:r>
      <w:r w:rsidR="00473CD5" w:rsidRPr="00432688">
        <w:rPr>
          <w:rFonts w:ascii="Calibri" w:hAnsi="Calibri" w:cs="Arial"/>
          <w:sz w:val="22"/>
          <w:szCs w:val="22"/>
        </w:rPr>
        <w:t xml:space="preserve"> exploitation.</w:t>
      </w:r>
      <w:r w:rsidRPr="00432688">
        <w:rPr>
          <w:rFonts w:ascii="Calibri" w:hAnsi="Calibri" w:cs="Arial"/>
          <w:sz w:val="22"/>
          <w:szCs w:val="22"/>
        </w:rPr>
        <w:t xml:space="preserve"> As a result, many people end up relying on Medicaid and other public programs to help finance their services and supports. </w:t>
      </w:r>
    </w:p>
    <w:p w14:paraId="303EBCE5" w14:textId="77777777" w:rsidR="00ED4B91" w:rsidRPr="00432688" w:rsidRDefault="00ED4B91" w:rsidP="00ED4B91">
      <w:pPr>
        <w:autoSpaceDE w:val="0"/>
        <w:autoSpaceDN w:val="0"/>
        <w:adjustRightInd w:val="0"/>
        <w:ind w:firstLine="720"/>
        <w:rPr>
          <w:rFonts w:ascii="Calibri" w:hAnsi="Calibri" w:cs="Arial"/>
          <w:b/>
          <w:bCs/>
          <w:sz w:val="22"/>
          <w:szCs w:val="22"/>
        </w:rPr>
      </w:pPr>
    </w:p>
    <w:p w14:paraId="71E17BC0" w14:textId="6C769E7A" w:rsidR="00ED4B91" w:rsidRPr="00432688" w:rsidRDefault="00ED4B91" w:rsidP="00185C27">
      <w:pPr>
        <w:autoSpaceDE w:val="0"/>
        <w:autoSpaceDN w:val="0"/>
        <w:adjustRightInd w:val="0"/>
        <w:rPr>
          <w:rFonts w:ascii="Calibri" w:hAnsi="Calibri" w:cs="Arial"/>
          <w:sz w:val="22"/>
          <w:szCs w:val="22"/>
        </w:rPr>
      </w:pPr>
      <w:r w:rsidRPr="00432688">
        <w:rPr>
          <w:rFonts w:ascii="Calibri" w:hAnsi="Calibri" w:cs="Arial"/>
          <w:sz w:val="22"/>
          <w:szCs w:val="22"/>
        </w:rPr>
        <w:t xml:space="preserve">As dementia progresses, </w:t>
      </w:r>
      <w:r w:rsidR="00227AE0" w:rsidRPr="00432688">
        <w:rPr>
          <w:rFonts w:ascii="Calibri" w:hAnsi="Calibri" w:cs="Arial"/>
          <w:sz w:val="22"/>
          <w:szCs w:val="22"/>
        </w:rPr>
        <w:t>caregivers</w:t>
      </w:r>
      <w:r w:rsidRPr="00432688">
        <w:rPr>
          <w:rFonts w:ascii="Calibri" w:hAnsi="Calibri" w:cs="Arial"/>
          <w:sz w:val="22"/>
          <w:szCs w:val="22"/>
        </w:rPr>
        <w:t xml:space="preserve"> </w:t>
      </w:r>
      <w:r w:rsidR="00261B60" w:rsidRPr="00432688">
        <w:rPr>
          <w:rFonts w:ascii="Calibri" w:hAnsi="Calibri" w:cs="Arial"/>
          <w:sz w:val="22"/>
          <w:szCs w:val="22"/>
        </w:rPr>
        <w:t xml:space="preserve">can </w:t>
      </w:r>
      <w:r w:rsidRPr="00432688">
        <w:rPr>
          <w:rFonts w:ascii="Calibri" w:hAnsi="Calibri" w:cs="Arial"/>
          <w:sz w:val="22"/>
          <w:szCs w:val="22"/>
        </w:rPr>
        <w:t>experience more stress as they provide more services and supports, such as supervision and personal care.</w:t>
      </w:r>
      <w:r w:rsidRPr="00432688">
        <w:rPr>
          <w:rStyle w:val="EndnoteReference"/>
          <w:rFonts w:ascii="Calibri" w:hAnsi="Calibri" w:cs="Arial"/>
          <w:sz w:val="22"/>
          <w:szCs w:val="22"/>
        </w:rPr>
        <w:endnoteReference w:id="4"/>
      </w:r>
      <w:r w:rsidRPr="00432688">
        <w:rPr>
          <w:rFonts w:ascii="Calibri" w:hAnsi="Calibri" w:cs="Arial"/>
          <w:sz w:val="22"/>
          <w:szCs w:val="22"/>
        </w:rPr>
        <w:t xml:space="preserve"> Caring for people with dementia is particularly difficult because of the way it affects abilities and behavior. </w:t>
      </w:r>
      <w:r w:rsidR="00227AE0" w:rsidRPr="00432688">
        <w:rPr>
          <w:rFonts w:ascii="Calibri" w:hAnsi="Calibri" w:cs="Arial"/>
          <w:sz w:val="22"/>
          <w:szCs w:val="22"/>
        </w:rPr>
        <w:t>Caregivers</w:t>
      </w:r>
      <w:r w:rsidRPr="00432688">
        <w:rPr>
          <w:rFonts w:ascii="Calibri" w:hAnsi="Calibri" w:cs="Arial"/>
          <w:sz w:val="22"/>
          <w:szCs w:val="22"/>
        </w:rPr>
        <w:t xml:space="preserve"> of people with dementia are more likely than </w:t>
      </w:r>
      <w:r w:rsidR="00227AE0" w:rsidRPr="00432688">
        <w:rPr>
          <w:rFonts w:ascii="Calibri" w:hAnsi="Calibri" w:cs="Arial"/>
          <w:sz w:val="22"/>
          <w:szCs w:val="22"/>
        </w:rPr>
        <w:t>caregivers</w:t>
      </w:r>
      <w:r w:rsidRPr="00432688">
        <w:rPr>
          <w:rFonts w:ascii="Calibri" w:hAnsi="Calibri" w:cs="Arial"/>
          <w:sz w:val="22"/>
          <w:szCs w:val="22"/>
        </w:rPr>
        <w:t xml:space="preserve"> of other older people to help with all daily activities</w:t>
      </w:r>
      <w:r w:rsidR="00473CD5" w:rsidRPr="00432688">
        <w:rPr>
          <w:rFonts w:ascii="Calibri" w:hAnsi="Calibri" w:cs="Arial"/>
          <w:sz w:val="22"/>
          <w:szCs w:val="22"/>
        </w:rPr>
        <w:t>, including getting out of bed, using the toilet and eating</w:t>
      </w:r>
      <w:r w:rsidRPr="00432688">
        <w:rPr>
          <w:rFonts w:ascii="Calibri" w:hAnsi="Calibri" w:cs="Arial"/>
          <w:sz w:val="22"/>
          <w:szCs w:val="22"/>
        </w:rPr>
        <w:t>.</w:t>
      </w:r>
      <w:r w:rsidRPr="00432688">
        <w:rPr>
          <w:rStyle w:val="EndnoteReference"/>
          <w:rFonts w:ascii="Calibri" w:hAnsi="Calibri" w:cs="Arial"/>
          <w:sz w:val="22"/>
          <w:szCs w:val="22"/>
        </w:rPr>
        <w:t xml:space="preserve"> </w:t>
      </w:r>
      <w:r w:rsidRPr="00432688">
        <w:rPr>
          <w:rStyle w:val="EndnoteReference"/>
          <w:rFonts w:ascii="Calibri" w:hAnsi="Calibri" w:cs="Arial"/>
          <w:sz w:val="22"/>
          <w:szCs w:val="22"/>
        </w:rPr>
        <w:endnoteReference w:id="5"/>
      </w:r>
      <w:r w:rsidRPr="00432688">
        <w:rPr>
          <w:rFonts w:ascii="Calibri" w:hAnsi="Calibri" w:cs="Arial"/>
          <w:sz w:val="22"/>
          <w:szCs w:val="22"/>
        </w:rPr>
        <w:t xml:space="preserve"> The resulting strain causes</w:t>
      </w:r>
      <w:r w:rsidR="006237CC" w:rsidRPr="00432688">
        <w:rPr>
          <w:rFonts w:ascii="Calibri" w:hAnsi="Calibri" w:cs="Arial"/>
          <w:sz w:val="22"/>
          <w:szCs w:val="22"/>
        </w:rPr>
        <w:t xml:space="preserve"> many</w:t>
      </w:r>
      <w:r w:rsidRPr="00432688">
        <w:rPr>
          <w:rFonts w:ascii="Calibri" w:hAnsi="Calibri" w:cs="Arial"/>
          <w:sz w:val="22"/>
          <w:szCs w:val="22"/>
        </w:rPr>
        <w:t xml:space="preserve"> </w:t>
      </w:r>
      <w:r w:rsidR="00227AE0" w:rsidRPr="00432688">
        <w:rPr>
          <w:rFonts w:ascii="Calibri" w:hAnsi="Calibri" w:cs="Arial"/>
          <w:sz w:val="22"/>
          <w:szCs w:val="22"/>
        </w:rPr>
        <w:t>caregivers</w:t>
      </w:r>
      <w:r w:rsidRPr="00432688">
        <w:rPr>
          <w:rFonts w:ascii="Calibri" w:hAnsi="Calibri" w:cs="Arial"/>
          <w:sz w:val="22"/>
          <w:szCs w:val="22"/>
        </w:rPr>
        <w:t xml:space="preserve"> to have high levels of stress, become depressed, and have financial worries</w:t>
      </w:r>
      <w:r w:rsidR="00AE6C93" w:rsidRPr="00432688">
        <w:rPr>
          <w:rFonts w:ascii="Calibri" w:hAnsi="Calibri" w:cs="Arial"/>
          <w:sz w:val="22"/>
          <w:szCs w:val="22"/>
        </w:rPr>
        <w:t xml:space="preserve">. These worries </w:t>
      </w:r>
      <w:r w:rsidR="00391C46" w:rsidRPr="00432688">
        <w:rPr>
          <w:rFonts w:ascii="Calibri" w:hAnsi="Calibri" w:cs="Arial"/>
          <w:sz w:val="22"/>
          <w:szCs w:val="22"/>
        </w:rPr>
        <w:t xml:space="preserve">may come from time lost at work or even job loss as </w:t>
      </w:r>
      <w:r w:rsidR="00AE6C93" w:rsidRPr="00432688">
        <w:rPr>
          <w:rFonts w:ascii="Calibri" w:hAnsi="Calibri" w:cs="Arial"/>
          <w:sz w:val="22"/>
          <w:szCs w:val="22"/>
        </w:rPr>
        <w:t xml:space="preserve">caregiving </w:t>
      </w:r>
      <w:r w:rsidR="00391C46" w:rsidRPr="00432688">
        <w:rPr>
          <w:rFonts w:ascii="Calibri" w:hAnsi="Calibri" w:cs="Arial"/>
          <w:sz w:val="22"/>
          <w:szCs w:val="22"/>
        </w:rPr>
        <w:t>time increases</w:t>
      </w:r>
      <w:r w:rsidRPr="00432688">
        <w:rPr>
          <w:rFonts w:ascii="Calibri" w:hAnsi="Calibri" w:cs="Arial"/>
          <w:sz w:val="22"/>
          <w:szCs w:val="22"/>
        </w:rPr>
        <w:t>.</w:t>
      </w:r>
      <w:r w:rsidRPr="00432688">
        <w:rPr>
          <w:rStyle w:val="EndnoteReference"/>
          <w:rFonts w:ascii="Calibri" w:hAnsi="Calibri" w:cs="Arial"/>
          <w:sz w:val="22"/>
          <w:szCs w:val="22"/>
        </w:rPr>
        <w:endnoteReference w:id="6"/>
      </w:r>
      <w:r w:rsidRPr="00432688">
        <w:rPr>
          <w:rFonts w:ascii="Calibri" w:hAnsi="Calibri" w:cs="Arial"/>
          <w:sz w:val="22"/>
          <w:szCs w:val="22"/>
        </w:rPr>
        <w:t xml:space="preserve"> </w:t>
      </w:r>
      <w:r w:rsidRPr="00432688">
        <w:rPr>
          <w:rStyle w:val="EndnoteReference"/>
          <w:rFonts w:ascii="Calibri" w:hAnsi="Calibri" w:cs="Arial"/>
          <w:sz w:val="22"/>
          <w:szCs w:val="22"/>
        </w:rPr>
        <w:endnoteReference w:id="7"/>
      </w:r>
      <w:r w:rsidRPr="00432688">
        <w:rPr>
          <w:rFonts w:ascii="Calibri" w:hAnsi="Calibri" w:cs="Arial"/>
          <w:sz w:val="22"/>
          <w:szCs w:val="22"/>
        </w:rPr>
        <w:t xml:space="preserve"> </w:t>
      </w:r>
    </w:p>
    <w:p w14:paraId="7255576E" w14:textId="77777777" w:rsidR="00ED4B91" w:rsidRPr="00432688" w:rsidRDefault="00ED4B91" w:rsidP="00ED4B91">
      <w:pPr>
        <w:pStyle w:val="ColorfulList-Accent11"/>
        <w:ind w:left="0" w:firstLine="720"/>
        <w:rPr>
          <w:rFonts w:ascii="Calibri" w:hAnsi="Calibri" w:cs="Arial"/>
          <w:kern w:val="24"/>
          <w:sz w:val="22"/>
          <w:szCs w:val="22"/>
        </w:rPr>
      </w:pPr>
    </w:p>
    <w:p w14:paraId="4F07F957" w14:textId="338A41A3" w:rsidR="00ED4B91" w:rsidRPr="00432688" w:rsidRDefault="007A3533" w:rsidP="00185C27">
      <w:pPr>
        <w:pStyle w:val="ColorfulList-Accent11"/>
        <w:ind w:left="0"/>
        <w:rPr>
          <w:rFonts w:ascii="Calibri" w:hAnsi="Calibri" w:cs="Arial"/>
          <w:sz w:val="22"/>
          <w:szCs w:val="22"/>
        </w:rPr>
      </w:pPr>
      <w:r w:rsidRPr="00432688">
        <w:rPr>
          <w:rFonts w:ascii="Calibri" w:hAnsi="Calibri" w:cs="Arial"/>
          <w:kern w:val="24"/>
          <w:sz w:val="22"/>
          <w:szCs w:val="22"/>
        </w:rPr>
        <w:t>E</w:t>
      </w:r>
      <w:r w:rsidR="00ED4B91" w:rsidRPr="00432688">
        <w:rPr>
          <w:rFonts w:ascii="Calibri" w:hAnsi="Calibri" w:cs="Arial"/>
          <w:kern w:val="24"/>
          <w:sz w:val="22"/>
          <w:szCs w:val="22"/>
        </w:rPr>
        <w:t xml:space="preserve">stimates of the number of people with dementia </w:t>
      </w:r>
      <w:r w:rsidR="00261B60" w:rsidRPr="00432688">
        <w:rPr>
          <w:rFonts w:ascii="Calibri" w:hAnsi="Calibri" w:cs="Arial"/>
          <w:kern w:val="24"/>
          <w:sz w:val="22"/>
          <w:szCs w:val="22"/>
        </w:rPr>
        <w:t xml:space="preserve">vary, but studies suggest that as many as </w:t>
      </w:r>
      <w:r w:rsidR="00ED4B91" w:rsidRPr="00432688">
        <w:rPr>
          <w:rFonts w:ascii="Calibri" w:hAnsi="Calibri" w:cs="Arial"/>
          <w:kern w:val="24"/>
          <w:sz w:val="22"/>
          <w:szCs w:val="22"/>
        </w:rPr>
        <w:t xml:space="preserve">5 million Americans </w:t>
      </w:r>
      <w:r w:rsidR="00261B60" w:rsidRPr="00432688">
        <w:rPr>
          <w:rFonts w:ascii="Calibri" w:hAnsi="Calibri" w:cs="Arial"/>
          <w:kern w:val="24"/>
          <w:sz w:val="22"/>
          <w:szCs w:val="22"/>
        </w:rPr>
        <w:t xml:space="preserve">65 </w:t>
      </w:r>
      <w:r w:rsidR="00974CB8" w:rsidRPr="00432688">
        <w:rPr>
          <w:rFonts w:ascii="Calibri" w:hAnsi="Calibri" w:cs="Arial"/>
          <w:kern w:val="24"/>
          <w:sz w:val="22"/>
          <w:szCs w:val="22"/>
        </w:rPr>
        <w:t xml:space="preserve">years </w:t>
      </w:r>
      <w:r w:rsidR="00261B60" w:rsidRPr="00432688">
        <w:rPr>
          <w:rFonts w:ascii="Calibri" w:hAnsi="Calibri" w:cs="Arial"/>
          <w:kern w:val="24"/>
          <w:sz w:val="22"/>
          <w:szCs w:val="22"/>
        </w:rPr>
        <w:t xml:space="preserve">and older and </w:t>
      </w:r>
      <w:r w:rsidR="00AE6C93" w:rsidRPr="00432688">
        <w:rPr>
          <w:rFonts w:ascii="Calibri" w:hAnsi="Calibri" w:cs="Arial"/>
          <w:sz w:val="22"/>
          <w:szCs w:val="22"/>
        </w:rPr>
        <w:t xml:space="preserve">about </w:t>
      </w:r>
      <w:r w:rsidR="00ED4B91" w:rsidRPr="00432688">
        <w:rPr>
          <w:rFonts w:ascii="Calibri" w:hAnsi="Calibri" w:cs="Arial"/>
          <w:sz w:val="22"/>
          <w:szCs w:val="22"/>
        </w:rPr>
        <w:t>200,000 individuals under age 65</w:t>
      </w:r>
      <w:r w:rsidR="00261B60" w:rsidRPr="00432688">
        <w:rPr>
          <w:rFonts w:ascii="Calibri" w:hAnsi="Calibri" w:cs="Arial"/>
          <w:sz w:val="22"/>
          <w:szCs w:val="22"/>
        </w:rPr>
        <w:t xml:space="preserve"> may have the disease</w:t>
      </w:r>
      <w:r w:rsidR="00ED4B91" w:rsidRPr="00432688">
        <w:rPr>
          <w:rFonts w:ascii="Calibri" w:hAnsi="Calibri" w:cs="Arial"/>
          <w:sz w:val="22"/>
          <w:szCs w:val="22"/>
        </w:rPr>
        <w:t>.</w:t>
      </w:r>
      <w:r w:rsidR="00ED4B91" w:rsidRPr="00432688">
        <w:rPr>
          <w:rStyle w:val="EndnoteReference"/>
          <w:rFonts w:ascii="Calibri" w:hAnsi="Calibri" w:cs="Arial"/>
          <w:sz w:val="22"/>
          <w:szCs w:val="22"/>
        </w:rPr>
        <w:endnoteReference w:id="8"/>
      </w:r>
      <w:r w:rsidR="00ED4B91" w:rsidRPr="00432688">
        <w:rPr>
          <w:rFonts w:ascii="Calibri" w:hAnsi="Calibri" w:cs="Arial"/>
          <w:sz w:val="22"/>
          <w:szCs w:val="22"/>
        </w:rPr>
        <w:t xml:space="preserve"> </w:t>
      </w:r>
      <w:r w:rsidR="00F150B0" w:rsidRPr="00432688">
        <w:rPr>
          <w:rFonts w:ascii="Calibri" w:hAnsi="Calibri" w:cs="Arial"/>
          <w:sz w:val="22"/>
          <w:szCs w:val="22"/>
        </w:rPr>
        <w:t>Since age is a</w:t>
      </w:r>
      <w:r w:rsidR="00ED4B91" w:rsidRPr="00432688">
        <w:rPr>
          <w:rFonts w:ascii="Calibri" w:hAnsi="Calibri" w:cs="Arial"/>
          <w:sz w:val="22"/>
          <w:szCs w:val="22"/>
        </w:rPr>
        <w:t xml:space="preserve"> major risk factor for dementia, </w:t>
      </w:r>
      <w:r w:rsidR="00AE6C93" w:rsidRPr="00432688">
        <w:rPr>
          <w:rFonts w:ascii="Calibri" w:hAnsi="Calibri" w:cs="Arial"/>
          <w:sz w:val="22"/>
          <w:szCs w:val="22"/>
        </w:rPr>
        <w:t xml:space="preserve">researchers expect that </w:t>
      </w:r>
      <w:r w:rsidR="00ED4B91" w:rsidRPr="00432688">
        <w:rPr>
          <w:rFonts w:ascii="Calibri" w:hAnsi="Calibri" w:cs="Arial"/>
          <w:sz w:val="22"/>
          <w:szCs w:val="22"/>
        </w:rPr>
        <w:t xml:space="preserve">the number of people with the condition will grow as the U.S. population ages. </w:t>
      </w:r>
      <w:r w:rsidR="00083ABB" w:rsidRPr="00432688">
        <w:rPr>
          <w:rFonts w:ascii="Calibri" w:hAnsi="Calibri" w:cs="Arial"/>
          <w:sz w:val="22"/>
          <w:szCs w:val="22"/>
        </w:rPr>
        <w:t xml:space="preserve">States that use the cognitive impairment module of the Behavioral Risk Factor Surveillance System </w:t>
      </w:r>
      <w:r w:rsidR="00974CB8" w:rsidRPr="00432688">
        <w:rPr>
          <w:rFonts w:ascii="Calibri" w:hAnsi="Calibri" w:cs="Arial"/>
          <w:sz w:val="22"/>
          <w:szCs w:val="22"/>
        </w:rPr>
        <w:t xml:space="preserve">(BRFSS) </w:t>
      </w:r>
      <w:r w:rsidR="00083ABB" w:rsidRPr="00432688">
        <w:rPr>
          <w:rFonts w:ascii="Calibri" w:hAnsi="Calibri" w:cs="Arial"/>
          <w:sz w:val="22"/>
          <w:szCs w:val="22"/>
        </w:rPr>
        <w:t xml:space="preserve">from the Centers for Disease Control and Prevention can develop </w:t>
      </w:r>
      <w:r w:rsidR="00DB51CE" w:rsidRPr="00432688">
        <w:rPr>
          <w:rFonts w:ascii="Calibri" w:hAnsi="Calibri" w:cs="Arial"/>
          <w:sz w:val="22"/>
          <w:szCs w:val="22"/>
        </w:rPr>
        <w:t xml:space="preserve">their own </w:t>
      </w:r>
      <w:r w:rsidR="00083ABB" w:rsidRPr="00432688">
        <w:rPr>
          <w:rFonts w:ascii="Calibri" w:hAnsi="Calibri" w:cs="Arial"/>
          <w:sz w:val="22"/>
          <w:szCs w:val="22"/>
        </w:rPr>
        <w:t>estimates of the number of peopl</w:t>
      </w:r>
      <w:r w:rsidR="00DC543F" w:rsidRPr="00432688">
        <w:rPr>
          <w:rFonts w:ascii="Calibri" w:hAnsi="Calibri" w:cs="Arial"/>
          <w:sz w:val="22"/>
          <w:szCs w:val="22"/>
        </w:rPr>
        <w:t>e with cognitive disabilities</w:t>
      </w:r>
      <w:r w:rsidR="009E733F">
        <w:rPr>
          <w:rFonts w:ascii="Calibri" w:hAnsi="Calibri" w:cs="Arial"/>
          <w:sz w:val="22"/>
          <w:szCs w:val="22"/>
        </w:rPr>
        <w:t>.</w:t>
      </w:r>
    </w:p>
    <w:p w14:paraId="4EDCB7A8" w14:textId="77777777" w:rsidR="006237CC" w:rsidRPr="00432688" w:rsidRDefault="006237CC" w:rsidP="00ED4B91">
      <w:pPr>
        <w:pStyle w:val="ColorfulList-Accent11"/>
        <w:ind w:left="0" w:firstLine="720"/>
        <w:rPr>
          <w:rFonts w:ascii="Calibri" w:hAnsi="Calibri" w:cs="Arial"/>
          <w:sz w:val="22"/>
          <w:szCs w:val="22"/>
        </w:rPr>
      </w:pPr>
    </w:p>
    <w:p w14:paraId="047E9222" w14:textId="2C2DB7AC" w:rsidR="006237CC" w:rsidRDefault="006237CC" w:rsidP="00185C27">
      <w:pPr>
        <w:pStyle w:val="ColorfulList-Accent11"/>
        <w:ind w:left="0"/>
        <w:rPr>
          <w:rFonts w:ascii="Calibri" w:hAnsi="Calibri" w:cs="Arial"/>
          <w:sz w:val="22"/>
          <w:szCs w:val="22"/>
        </w:rPr>
      </w:pPr>
      <w:r w:rsidRPr="00432688">
        <w:rPr>
          <w:rFonts w:ascii="Calibri" w:hAnsi="Calibri" w:cs="Arial"/>
          <w:sz w:val="22"/>
          <w:szCs w:val="22"/>
        </w:rPr>
        <w:t xml:space="preserve">Estimates of the number of </w:t>
      </w:r>
      <w:r w:rsidR="00227AE0" w:rsidRPr="00432688">
        <w:rPr>
          <w:rFonts w:ascii="Calibri" w:hAnsi="Calibri" w:cs="Arial"/>
          <w:sz w:val="22"/>
          <w:szCs w:val="22"/>
        </w:rPr>
        <w:t>caregivers</w:t>
      </w:r>
      <w:r w:rsidRPr="00432688">
        <w:rPr>
          <w:rFonts w:ascii="Calibri" w:hAnsi="Calibri" w:cs="Arial"/>
          <w:sz w:val="22"/>
          <w:szCs w:val="22"/>
        </w:rPr>
        <w:t xml:space="preserve"> for people with dementia vary</w:t>
      </w:r>
      <w:r w:rsidR="00AE6C93" w:rsidRPr="00432688">
        <w:rPr>
          <w:rFonts w:ascii="Calibri" w:hAnsi="Calibri" w:cs="Arial"/>
          <w:sz w:val="22"/>
          <w:szCs w:val="22"/>
        </w:rPr>
        <w:t xml:space="preserve">. </w:t>
      </w:r>
      <w:r w:rsidR="00592FDC" w:rsidRPr="00432688">
        <w:rPr>
          <w:rFonts w:ascii="Calibri" w:hAnsi="Calibri" w:cs="Arial"/>
          <w:sz w:val="22"/>
          <w:szCs w:val="22"/>
        </w:rPr>
        <w:t>An analysis of the 2011 National Health and Aging Trends Survey of Medicare beneficiaries 65</w:t>
      </w:r>
      <w:r w:rsidR="00AE6C93" w:rsidRPr="00432688">
        <w:rPr>
          <w:rFonts w:ascii="Calibri" w:hAnsi="Calibri" w:cs="Arial"/>
          <w:sz w:val="22"/>
          <w:szCs w:val="22"/>
        </w:rPr>
        <w:t xml:space="preserve"> years</w:t>
      </w:r>
      <w:r w:rsidR="00592FDC" w:rsidRPr="00432688">
        <w:rPr>
          <w:rFonts w:ascii="Calibri" w:hAnsi="Calibri" w:cs="Arial"/>
          <w:sz w:val="22"/>
          <w:szCs w:val="22"/>
        </w:rPr>
        <w:t xml:space="preserve"> and o</w:t>
      </w:r>
      <w:r w:rsidR="00AE6C93" w:rsidRPr="00432688">
        <w:rPr>
          <w:rFonts w:ascii="Calibri" w:hAnsi="Calibri" w:cs="Arial"/>
          <w:sz w:val="22"/>
          <w:szCs w:val="22"/>
        </w:rPr>
        <w:t>lder</w:t>
      </w:r>
      <w:r w:rsidR="00592FDC" w:rsidRPr="00432688">
        <w:rPr>
          <w:rFonts w:ascii="Calibri" w:hAnsi="Calibri" w:cs="Arial"/>
          <w:sz w:val="22"/>
          <w:szCs w:val="22"/>
        </w:rPr>
        <w:t xml:space="preserve"> shows that 5.8 million </w:t>
      </w:r>
      <w:r w:rsidR="00227AE0" w:rsidRPr="00432688">
        <w:rPr>
          <w:rFonts w:ascii="Calibri" w:hAnsi="Calibri" w:cs="Arial"/>
          <w:sz w:val="22"/>
          <w:szCs w:val="22"/>
        </w:rPr>
        <w:t>caregivers</w:t>
      </w:r>
      <w:r w:rsidR="00FE7D9C" w:rsidRPr="00432688">
        <w:rPr>
          <w:rFonts w:ascii="Calibri" w:hAnsi="Calibri" w:cs="Arial"/>
          <w:sz w:val="22"/>
          <w:szCs w:val="22"/>
        </w:rPr>
        <w:t xml:space="preserve"> are helping people who probably</w:t>
      </w:r>
      <w:r w:rsidR="00592FDC" w:rsidRPr="00432688">
        <w:rPr>
          <w:rFonts w:ascii="Calibri" w:hAnsi="Calibri" w:cs="Arial"/>
          <w:sz w:val="22"/>
          <w:szCs w:val="22"/>
        </w:rPr>
        <w:t xml:space="preserve"> have dementia.</w:t>
      </w:r>
      <w:r w:rsidR="00592FDC" w:rsidRPr="00432688">
        <w:rPr>
          <w:rStyle w:val="EndnoteReference"/>
          <w:rFonts w:ascii="Calibri" w:hAnsi="Calibri" w:cs="Arial"/>
          <w:sz w:val="22"/>
          <w:szCs w:val="22"/>
        </w:rPr>
        <w:endnoteReference w:id="9"/>
      </w:r>
      <w:r w:rsidR="00592FDC" w:rsidRPr="00432688">
        <w:rPr>
          <w:rFonts w:ascii="Calibri" w:hAnsi="Calibri" w:cs="Arial"/>
          <w:sz w:val="22"/>
          <w:szCs w:val="22"/>
        </w:rPr>
        <w:t xml:space="preserve"> </w:t>
      </w:r>
      <w:r w:rsidR="00AE6C93" w:rsidRPr="00432688">
        <w:rPr>
          <w:rFonts w:ascii="Calibri" w:hAnsi="Calibri" w:cs="Arial"/>
          <w:sz w:val="22"/>
          <w:szCs w:val="22"/>
        </w:rPr>
        <w:t>T</w:t>
      </w:r>
      <w:r w:rsidR="00592FDC" w:rsidRPr="00432688">
        <w:rPr>
          <w:rFonts w:ascii="Calibri" w:hAnsi="Calibri" w:cs="Arial"/>
          <w:sz w:val="22"/>
          <w:szCs w:val="22"/>
        </w:rPr>
        <w:t xml:space="preserve">he number of </w:t>
      </w:r>
      <w:r w:rsidR="00227AE0" w:rsidRPr="00432688">
        <w:rPr>
          <w:rFonts w:ascii="Calibri" w:hAnsi="Calibri" w:cs="Arial"/>
          <w:sz w:val="22"/>
          <w:szCs w:val="22"/>
        </w:rPr>
        <w:t>caregivers</w:t>
      </w:r>
      <w:r w:rsidR="00592FDC" w:rsidRPr="00432688">
        <w:rPr>
          <w:rFonts w:ascii="Calibri" w:hAnsi="Calibri" w:cs="Arial"/>
          <w:sz w:val="22"/>
          <w:szCs w:val="22"/>
        </w:rPr>
        <w:t xml:space="preserve"> of people with dementia is </w:t>
      </w:r>
      <w:r w:rsidR="009767ED" w:rsidRPr="00432688">
        <w:rPr>
          <w:rFonts w:ascii="Calibri" w:hAnsi="Calibri" w:cs="Arial"/>
          <w:sz w:val="22"/>
          <w:szCs w:val="22"/>
        </w:rPr>
        <w:t xml:space="preserve">also </w:t>
      </w:r>
      <w:r w:rsidR="00592FDC" w:rsidRPr="00432688">
        <w:rPr>
          <w:rFonts w:ascii="Calibri" w:hAnsi="Calibri" w:cs="Arial"/>
          <w:sz w:val="22"/>
          <w:szCs w:val="22"/>
        </w:rPr>
        <w:t>likely to grow with the aging of the population.</w:t>
      </w:r>
    </w:p>
    <w:p w14:paraId="5A04E913" w14:textId="77777777" w:rsidR="009E733F" w:rsidRDefault="009E733F" w:rsidP="00185C27">
      <w:pPr>
        <w:pStyle w:val="ColorfulList-Accent11"/>
        <w:ind w:left="0"/>
        <w:rPr>
          <w:rFonts w:ascii="Calibri" w:hAnsi="Calibri" w:cs="Arial"/>
          <w:sz w:val="22"/>
          <w:szCs w:val="22"/>
        </w:rPr>
      </w:pPr>
    </w:p>
    <w:p w14:paraId="10AE389D" w14:textId="19C2D5D7" w:rsidR="00ED4B91" w:rsidRPr="006A45BA" w:rsidRDefault="00ED4B91" w:rsidP="006D67F3">
      <w:pPr>
        <w:pStyle w:val="Heading3"/>
        <w:numPr>
          <w:ilvl w:val="0"/>
          <w:numId w:val="8"/>
        </w:numPr>
        <w:rPr>
          <w:rFonts w:ascii="Calibri" w:hAnsi="Calibri"/>
          <w:sz w:val="22"/>
          <w:szCs w:val="22"/>
        </w:rPr>
      </w:pPr>
      <w:r w:rsidRPr="006A45BA">
        <w:rPr>
          <w:rFonts w:ascii="Calibri" w:hAnsi="Calibri"/>
          <w:sz w:val="22"/>
          <w:szCs w:val="22"/>
        </w:rPr>
        <w:lastRenderedPageBreak/>
        <w:t>Use of Medical and Long Term Services and Supports</w:t>
      </w:r>
    </w:p>
    <w:p w14:paraId="06BE9955" w14:textId="5CCF571E" w:rsidR="00ED4B91" w:rsidRPr="00432688" w:rsidRDefault="00214113" w:rsidP="00185C27">
      <w:pPr>
        <w:autoSpaceDE w:val="0"/>
        <w:autoSpaceDN w:val="0"/>
        <w:adjustRightInd w:val="0"/>
        <w:rPr>
          <w:rFonts w:ascii="Calibri" w:hAnsi="Calibri" w:cs="Arial"/>
          <w:sz w:val="22"/>
          <w:szCs w:val="22"/>
        </w:rPr>
      </w:pPr>
      <w:r w:rsidRPr="00432688">
        <w:rPr>
          <w:rFonts w:ascii="Calibri" w:hAnsi="Calibri" w:cs="Arial"/>
          <w:sz w:val="22"/>
          <w:szCs w:val="22"/>
        </w:rPr>
        <w:t>Dementia complicates managing medical care</w:t>
      </w:r>
      <w:r w:rsidR="004A42C5" w:rsidRPr="00432688">
        <w:rPr>
          <w:rFonts w:ascii="Calibri" w:hAnsi="Calibri" w:cs="Arial"/>
          <w:sz w:val="22"/>
          <w:szCs w:val="22"/>
        </w:rPr>
        <w:t>. T</w:t>
      </w:r>
      <w:r w:rsidR="00473CD5" w:rsidRPr="00432688">
        <w:rPr>
          <w:rFonts w:ascii="Calibri" w:hAnsi="Calibri" w:cs="Arial"/>
          <w:sz w:val="22"/>
          <w:szCs w:val="22"/>
        </w:rPr>
        <w:t>hose with the condition</w:t>
      </w:r>
      <w:r w:rsidR="00ED4B91" w:rsidRPr="00432688">
        <w:rPr>
          <w:rFonts w:ascii="Calibri" w:hAnsi="Calibri" w:cs="Arial"/>
          <w:sz w:val="22"/>
          <w:szCs w:val="22"/>
        </w:rPr>
        <w:t xml:space="preserve"> oft</w:t>
      </w:r>
      <w:r w:rsidR="00473CD5" w:rsidRPr="00432688">
        <w:rPr>
          <w:rFonts w:ascii="Calibri" w:hAnsi="Calibri" w:cs="Arial"/>
          <w:sz w:val="22"/>
          <w:szCs w:val="22"/>
        </w:rPr>
        <w:t>en have other chronic diseases</w:t>
      </w:r>
      <w:r w:rsidR="00ED4B91" w:rsidRPr="00432688">
        <w:rPr>
          <w:rFonts w:ascii="Calibri" w:hAnsi="Calibri" w:cs="Arial"/>
          <w:sz w:val="22"/>
          <w:szCs w:val="22"/>
        </w:rPr>
        <w:t>, such as heart disease, diabetes, and arthritis</w:t>
      </w:r>
      <w:r w:rsidR="00ED4B91" w:rsidRPr="00432688">
        <w:rPr>
          <w:rStyle w:val="EndnoteReference"/>
          <w:rFonts w:ascii="Calibri" w:hAnsi="Calibri" w:cs="Arial"/>
          <w:sz w:val="22"/>
          <w:szCs w:val="22"/>
        </w:rPr>
        <w:endnoteReference w:id="10"/>
      </w:r>
      <w:r w:rsidR="00ED4B91" w:rsidRPr="00432688">
        <w:rPr>
          <w:rFonts w:ascii="Calibri" w:hAnsi="Calibri" w:cs="Arial"/>
          <w:sz w:val="22"/>
          <w:szCs w:val="22"/>
        </w:rPr>
        <w:t xml:space="preserve"> and are more likely to have them</w:t>
      </w:r>
      <w:r w:rsidR="00F150B0" w:rsidRPr="00432688">
        <w:rPr>
          <w:rFonts w:ascii="Calibri" w:hAnsi="Calibri" w:cs="Arial"/>
          <w:sz w:val="22"/>
          <w:szCs w:val="22"/>
        </w:rPr>
        <w:t xml:space="preserve"> compared to those without dementia</w:t>
      </w:r>
      <w:r w:rsidR="00ED4B91" w:rsidRPr="00432688">
        <w:rPr>
          <w:rFonts w:ascii="Calibri" w:hAnsi="Calibri" w:cs="Arial"/>
          <w:sz w:val="22"/>
          <w:szCs w:val="22"/>
        </w:rPr>
        <w:t>.</w:t>
      </w:r>
      <w:r w:rsidR="00ED4B91" w:rsidRPr="00432688">
        <w:rPr>
          <w:rStyle w:val="EndnoteReference"/>
          <w:rFonts w:ascii="Calibri" w:hAnsi="Calibri" w:cs="Arial"/>
          <w:sz w:val="22"/>
          <w:szCs w:val="22"/>
        </w:rPr>
        <w:endnoteReference w:id="11"/>
      </w:r>
      <w:r w:rsidR="00ED4B91" w:rsidRPr="00432688">
        <w:rPr>
          <w:rFonts w:ascii="Calibri" w:hAnsi="Calibri" w:cs="Arial"/>
          <w:sz w:val="22"/>
          <w:szCs w:val="22"/>
        </w:rPr>
        <w:t xml:space="preserve"> Cognitive problems can lead to poor management of other diseases</w:t>
      </w:r>
      <w:r w:rsidR="007A3533" w:rsidRPr="00432688">
        <w:rPr>
          <w:rFonts w:ascii="Calibri" w:hAnsi="Calibri" w:cs="Arial"/>
          <w:sz w:val="22"/>
          <w:szCs w:val="22"/>
        </w:rPr>
        <w:t xml:space="preserve"> and increased risk of falls</w:t>
      </w:r>
      <w:r w:rsidR="00ED4B91" w:rsidRPr="00432688">
        <w:rPr>
          <w:rFonts w:ascii="Calibri" w:hAnsi="Calibri" w:cs="Arial"/>
          <w:sz w:val="22"/>
          <w:szCs w:val="22"/>
        </w:rPr>
        <w:t>.</w:t>
      </w:r>
      <w:r w:rsidR="00ED4B91" w:rsidRPr="00432688">
        <w:rPr>
          <w:rStyle w:val="EndnoteReference"/>
          <w:rFonts w:ascii="Calibri" w:hAnsi="Calibri" w:cs="Arial"/>
          <w:sz w:val="22"/>
          <w:szCs w:val="22"/>
        </w:rPr>
        <w:endnoteReference w:id="12"/>
      </w:r>
      <w:r w:rsidR="00ED4B91" w:rsidRPr="00432688">
        <w:rPr>
          <w:rFonts w:ascii="Calibri" w:hAnsi="Calibri" w:cs="Arial"/>
          <w:sz w:val="22"/>
          <w:szCs w:val="22"/>
        </w:rPr>
        <w:t xml:space="preserve"> </w:t>
      </w:r>
      <w:r w:rsidR="00ED4B91" w:rsidRPr="00432688">
        <w:rPr>
          <w:rStyle w:val="EndnoteReference"/>
          <w:rFonts w:ascii="Calibri" w:hAnsi="Calibri" w:cs="Arial"/>
          <w:sz w:val="22"/>
          <w:szCs w:val="22"/>
        </w:rPr>
        <w:endnoteReference w:id="13"/>
      </w:r>
      <w:r w:rsidR="00ED4B91" w:rsidRPr="00432688">
        <w:rPr>
          <w:rFonts w:ascii="Calibri" w:hAnsi="Calibri" w:cs="Arial"/>
          <w:sz w:val="22"/>
          <w:szCs w:val="22"/>
        </w:rPr>
        <w:t xml:space="preserve"> For example, on average, people with dementia have three times as many hospital stays and three times the</w:t>
      </w:r>
      <w:r w:rsidR="00FE7D9C" w:rsidRPr="00432688">
        <w:rPr>
          <w:rFonts w:ascii="Calibri" w:hAnsi="Calibri" w:cs="Arial"/>
          <w:sz w:val="22"/>
          <w:szCs w:val="22"/>
        </w:rPr>
        <w:t xml:space="preserve"> average Medicare expenditure of</w:t>
      </w:r>
      <w:r w:rsidR="00ED4B91" w:rsidRPr="00432688">
        <w:rPr>
          <w:rFonts w:ascii="Calibri" w:hAnsi="Calibri" w:cs="Arial"/>
          <w:sz w:val="22"/>
          <w:szCs w:val="22"/>
        </w:rPr>
        <w:t xml:space="preserve"> other older people.</w:t>
      </w:r>
      <w:r w:rsidR="00ED4B91" w:rsidRPr="00432688">
        <w:rPr>
          <w:rStyle w:val="EndnoteReference"/>
          <w:rFonts w:ascii="Calibri" w:hAnsi="Calibri" w:cs="Arial"/>
          <w:sz w:val="22"/>
          <w:szCs w:val="22"/>
        </w:rPr>
        <w:endnoteReference w:id="14"/>
      </w:r>
      <w:r w:rsidR="00974CB8" w:rsidRPr="00432688">
        <w:rPr>
          <w:rFonts w:ascii="Calibri" w:hAnsi="Calibri" w:cs="Arial"/>
          <w:sz w:val="22"/>
          <w:szCs w:val="22"/>
        </w:rPr>
        <w:t xml:space="preserve"> Recent studies</w:t>
      </w:r>
      <w:r w:rsidR="00ED4B91" w:rsidRPr="00432688">
        <w:rPr>
          <w:rFonts w:ascii="Calibri" w:hAnsi="Calibri" w:cs="Arial"/>
          <w:sz w:val="22"/>
          <w:szCs w:val="22"/>
        </w:rPr>
        <w:t xml:space="preserve"> of care designed to help people with cognitive disability and their </w:t>
      </w:r>
      <w:r w:rsidR="00227AE0" w:rsidRPr="00432688">
        <w:rPr>
          <w:rFonts w:ascii="Calibri" w:hAnsi="Calibri" w:cs="Arial"/>
          <w:sz w:val="22"/>
          <w:szCs w:val="22"/>
        </w:rPr>
        <w:t>caregivers</w:t>
      </w:r>
      <w:r w:rsidR="00ED4B91" w:rsidRPr="00432688">
        <w:rPr>
          <w:rFonts w:ascii="Calibri" w:hAnsi="Calibri" w:cs="Arial"/>
          <w:sz w:val="22"/>
          <w:szCs w:val="22"/>
        </w:rPr>
        <w:t xml:space="preserve"> move from medical settings to home appear to better meet t</w:t>
      </w:r>
      <w:r w:rsidR="00974CB8" w:rsidRPr="00432688">
        <w:rPr>
          <w:rFonts w:ascii="Calibri" w:hAnsi="Calibri" w:cs="Arial"/>
          <w:sz w:val="22"/>
          <w:szCs w:val="22"/>
        </w:rPr>
        <w:t>heir needs than usual</w:t>
      </w:r>
      <w:r w:rsidR="00A44254" w:rsidRPr="00432688">
        <w:rPr>
          <w:rFonts w:ascii="Calibri" w:hAnsi="Calibri" w:cs="Arial"/>
          <w:sz w:val="22"/>
          <w:szCs w:val="22"/>
        </w:rPr>
        <w:t xml:space="preserve"> care</w:t>
      </w:r>
      <w:r w:rsidR="00974CB8" w:rsidRPr="00432688">
        <w:rPr>
          <w:rFonts w:ascii="Calibri" w:hAnsi="Calibri" w:cs="Arial"/>
          <w:sz w:val="22"/>
          <w:szCs w:val="22"/>
        </w:rPr>
        <w:t>.</w:t>
      </w:r>
      <w:r w:rsidR="00ED4B91" w:rsidRPr="00432688">
        <w:rPr>
          <w:rStyle w:val="EndnoteReference"/>
          <w:rFonts w:ascii="Calibri" w:hAnsi="Calibri" w:cs="Arial"/>
          <w:sz w:val="22"/>
          <w:szCs w:val="22"/>
        </w:rPr>
        <w:endnoteReference w:id="15"/>
      </w:r>
      <w:r w:rsidR="00ED4B91" w:rsidRPr="00432688">
        <w:rPr>
          <w:rFonts w:ascii="Calibri" w:hAnsi="Calibri" w:cs="Arial"/>
          <w:sz w:val="22"/>
          <w:szCs w:val="22"/>
        </w:rPr>
        <w:t xml:space="preserve"> </w:t>
      </w:r>
    </w:p>
    <w:p w14:paraId="590D117E" w14:textId="77777777" w:rsidR="00ED4B91" w:rsidRPr="00432688" w:rsidRDefault="00ED4B91" w:rsidP="00ED4B91">
      <w:pPr>
        <w:autoSpaceDE w:val="0"/>
        <w:autoSpaceDN w:val="0"/>
        <w:adjustRightInd w:val="0"/>
        <w:ind w:firstLine="720"/>
        <w:rPr>
          <w:rFonts w:ascii="Calibri" w:hAnsi="Calibri" w:cs="Arial"/>
          <w:sz w:val="22"/>
          <w:szCs w:val="22"/>
        </w:rPr>
      </w:pPr>
    </w:p>
    <w:p w14:paraId="6564F0C7" w14:textId="2A6CE258" w:rsidR="00ED4B91" w:rsidRPr="00432688" w:rsidRDefault="00ED4B91" w:rsidP="00185C27">
      <w:pPr>
        <w:autoSpaceDE w:val="0"/>
        <w:autoSpaceDN w:val="0"/>
        <w:adjustRightInd w:val="0"/>
        <w:rPr>
          <w:rFonts w:ascii="Calibri" w:hAnsi="Calibri" w:cs="Arial"/>
          <w:sz w:val="22"/>
          <w:szCs w:val="22"/>
        </w:rPr>
      </w:pPr>
      <w:r w:rsidRPr="00432688">
        <w:rPr>
          <w:rFonts w:ascii="Calibri" w:hAnsi="Calibri" w:cs="Arial"/>
          <w:sz w:val="22"/>
          <w:szCs w:val="22"/>
        </w:rPr>
        <w:t>Many people who need long-term services and supports (LTSS) have cognitive problems, which often come from dementia. Fifteen percent of older adults living in the community with at least one limitation in a daily activity have a cognitive disability and the percentage increases with severity of disability.</w:t>
      </w:r>
      <w:r w:rsidRPr="00432688">
        <w:rPr>
          <w:rStyle w:val="EndnoteReference"/>
          <w:rFonts w:ascii="Calibri" w:hAnsi="Calibri" w:cs="Arial"/>
          <w:sz w:val="22"/>
          <w:szCs w:val="22"/>
        </w:rPr>
        <w:endnoteReference w:id="16"/>
      </w:r>
      <w:r w:rsidRPr="00432688">
        <w:rPr>
          <w:rFonts w:ascii="Calibri" w:hAnsi="Calibri" w:cs="Arial"/>
          <w:sz w:val="22"/>
          <w:szCs w:val="22"/>
        </w:rPr>
        <w:t xml:space="preserve"> As a result, people with dementia form a large percentage of people using LTSS. Over 40 percent of nursing home residents have a diagnosis of dementia, most often a result of Alzheimer’s disease</w:t>
      </w:r>
      <w:r w:rsidR="004A42C5" w:rsidRPr="00432688">
        <w:rPr>
          <w:rFonts w:ascii="Calibri" w:hAnsi="Calibri" w:cs="Arial"/>
          <w:sz w:val="22"/>
          <w:szCs w:val="22"/>
        </w:rPr>
        <w:t>.</w:t>
      </w:r>
      <w:r w:rsidRPr="00432688">
        <w:rPr>
          <w:rStyle w:val="EndnoteReference"/>
          <w:rFonts w:ascii="Calibri" w:hAnsi="Calibri" w:cs="Arial"/>
          <w:sz w:val="22"/>
          <w:szCs w:val="22"/>
        </w:rPr>
        <w:endnoteReference w:id="17"/>
      </w:r>
      <w:r w:rsidRPr="00432688">
        <w:rPr>
          <w:rFonts w:ascii="Calibri" w:hAnsi="Calibri" w:cs="Arial"/>
          <w:sz w:val="22"/>
          <w:szCs w:val="22"/>
        </w:rPr>
        <w:t xml:space="preserve"> </w:t>
      </w:r>
      <w:r w:rsidR="004B37DE" w:rsidRPr="00432688">
        <w:rPr>
          <w:rFonts w:ascii="Calibri" w:hAnsi="Calibri" w:cs="Arial"/>
          <w:sz w:val="22"/>
          <w:szCs w:val="22"/>
        </w:rPr>
        <w:t>T</w:t>
      </w:r>
      <w:r w:rsidRPr="00432688">
        <w:rPr>
          <w:rFonts w:ascii="Calibri" w:hAnsi="Calibri" w:cs="Arial"/>
          <w:sz w:val="22"/>
          <w:szCs w:val="22"/>
        </w:rPr>
        <w:t xml:space="preserve">he </w:t>
      </w:r>
      <w:r w:rsidR="004A42C5" w:rsidRPr="00432688">
        <w:rPr>
          <w:rFonts w:ascii="Calibri" w:hAnsi="Calibri" w:cs="Arial"/>
          <w:sz w:val="22"/>
          <w:szCs w:val="22"/>
        </w:rPr>
        <w:t xml:space="preserve">percentage </w:t>
      </w:r>
      <w:r w:rsidRPr="00432688">
        <w:rPr>
          <w:rFonts w:ascii="Calibri" w:hAnsi="Calibri" w:cs="Arial"/>
          <w:sz w:val="22"/>
          <w:szCs w:val="22"/>
        </w:rPr>
        <w:t>is higher among nursing home residents who are eligible for</w:t>
      </w:r>
      <w:r w:rsidR="004B37DE" w:rsidRPr="00432688">
        <w:rPr>
          <w:rFonts w:ascii="Calibri" w:hAnsi="Calibri" w:cs="Arial"/>
          <w:sz w:val="22"/>
          <w:szCs w:val="22"/>
        </w:rPr>
        <w:t xml:space="preserve"> both</w:t>
      </w:r>
      <w:r w:rsidRPr="00432688">
        <w:rPr>
          <w:rFonts w:ascii="Calibri" w:hAnsi="Calibri" w:cs="Arial"/>
          <w:sz w:val="22"/>
          <w:szCs w:val="22"/>
        </w:rPr>
        <w:t xml:space="preserve"> Medicare and Medicaid. Not surprisingly, people with cognitive disabilities are high users of home and community services. Approximately 24 percent of people of all ages who receive Medicare or Medicaid-funded home health care have moderate to severe cognit</w:t>
      </w:r>
      <w:r w:rsidR="00A44254" w:rsidRPr="00432688">
        <w:rPr>
          <w:rFonts w:ascii="Calibri" w:hAnsi="Calibri" w:cs="Arial"/>
          <w:sz w:val="22"/>
          <w:szCs w:val="22"/>
        </w:rPr>
        <w:t>ive disability</w:t>
      </w:r>
      <w:r w:rsidRPr="00432688">
        <w:rPr>
          <w:rFonts w:ascii="Calibri" w:hAnsi="Calibri" w:cs="Arial"/>
          <w:sz w:val="22"/>
          <w:szCs w:val="22"/>
        </w:rPr>
        <w:t>.</w:t>
      </w:r>
      <w:r w:rsidRPr="00432688">
        <w:rPr>
          <w:rStyle w:val="EndnoteReference"/>
          <w:rFonts w:ascii="Calibri" w:hAnsi="Calibri" w:cs="Arial"/>
          <w:sz w:val="22"/>
          <w:szCs w:val="22"/>
        </w:rPr>
        <w:endnoteReference w:id="18"/>
      </w:r>
      <w:r w:rsidRPr="00432688">
        <w:rPr>
          <w:rFonts w:ascii="Calibri" w:hAnsi="Calibri" w:cs="Arial"/>
          <w:sz w:val="22"/>
          <w:szCs w:val="22"/>
        </w:rPr>
        <w:t xml:space="preserve"> Similarly, more than a quarter of Medicare-Medicaid dual </w:t>
      </w:r>
      <w:proofErr w:type="spellStart"/>
      <w:r w:rsidRPr="00432688">
        <w:rPr>
          <w:rFonts w:ascii="Calibri" w:hAnsi="Calibri" w:cs="Arial"/>
          <w:sz w:val="22"/>
          <w:szCs w:val="22"/>
        </w:rPr>
        <w:t>eligibles</w:t>
      </w:r>
      <w:proofErr w:type="spellEnd"/>
      <w:r w:rsidRPr="00432688">
        <w:rPr>
          <w:rFonts w:ascii="Calibri" w:hAnsi="Calibri" w:cs="Arial"/>
          <w:sz w:val="22"/>
          <w:szCs w:val="22"/>
        </w:rPr>
        <w:t xml:space="preserve"> who receive home and community-based services through Medicaid waiver programs had Alzheimer’s disease or other dementias.</w:t>
      </w:r>
      <w:r w:rsidRPr="00432688">
        <w:rPr>
          <w:rStyle w:val="EndnoteReference"/>
          <w:rFonts w:ascii="Calibri" w:hAnsi="Calibri" w:cs="Arial"/>
          <w:sz w:val="22"/>
          <w:szCs w:val="22"/>
        </w:rPr>
        <w:endnoteReference w:id="19"/>
      </w:r>
      <w:r w:rsidRPr="00432688">
        <w:rPr>
          <w:rFonts w:ascii="Calibri" w:hAnsi="Calibri" w:cs="Arial"/>
          <w:sz w:val="22"/>
          <w:szCs w:val="22"/>
        </w:rPr>
        <w:t xml:space="preserve"> </w:t>
      </w:r>
    </w:p>
    <w:p w14:paraId="6C75F29C" w14:textId="77777777" w:rsidR="00ED4B91" w:rsidRPr="00432688" w:rsidRDefault="00ED4B91" w:rsidP="00ED4B91">
      <w:pPr>
        <w:autoSpaceDE w:val="0"/>
        <w:autoSpaceDN w:val="0"/>
        <w:adjustRightInd w:val="0"/>
        <w:ind w:firstLine="720"/>
        <w:rPr>
          <w:rFonts w:ascii="Calibri" w:hAnsi="Calibri" w:cs="Arial"/>
          <w:kern w:val="24"/>
          <w:sz w:val="22"/>
          <w:szCs w:val="22"/>
        </w:rPr>
      </w:pPr>
    </w:p>
    <w:p w14:paraId="03E92F3B" w14:textId="29F77E79" w:rsidR="00ED4B91" w:rsidRPr="00432688" w:rsidRDefault="00ED4B91" w:rsidP="00185C27">
      <w:pPr>
        <w:autoSpaceDE w:val="0"/>
        <w:autoSpaceDN w:val="0"/>
        <w:adjustRightInd w:val="0"/>
        <w:rPr>
          <w:rFonts w:ascii="Calibri" w:hAnsi="Calibri" w:cs="Arial"/>
          <w:kern w:val="24"/>
          <w:sz w:val="22"/>
          <w:szCs w:val="22"/>
        </w:rPr>
      </w:pPr>
      <w:r w:rsidRPr="00432688">
        <w:rPr>
          <w:rFonts w:ascii="Calibri" w:hAnsi="Calibri" w:cs="Arial"/>
          <w:kern w:val="24"/>
          <w:sz w:val="22"/>
          <w:szCs w:val="22"/>
        </w:rPr>
        <w:t>The large number of people with dementia makes it a costly condition</w:t>
      </w:r>
      <w:r w:rsidR="00FB7BF5" w:rsidRPr="00432688">
        <w:rPr>
          <w:rFonts w:ascii="Calibri" w:hAnsi="Calibri" w:cs="Arial"/>
          <w:kern w:val="24"/>
          <w:sz w:val="22"/>
          <w:szCs w:val="22"/>
        </w:rPr>
        <w:t xml:space="preserve"> for individuals</w:t>
      </w:r>
      <w:r w:rsidR="00B94DC6" w:rsidRPr="00432688">
        <w:rPr>
          <w:rFonts w:ascii="Calibri" w:hAnsi="Calibri" w:cs="Arial"/>
          <w:kern w:val="24"/>
          <w:sz w:val="22"/>
          <w:szCs w:val="22"/>
        </w:rPr>
        <w:t>, families</w:t>
      </w:r>
      <w:r w:rsidR="00FB7BF5" w:rsidRPr="00432688">
        <w:rPr>
          <w:rFonts w:ascii="Calibri" w:hAnsi="Calibri" w:cs="Arial"/>
          <w:kern w:val="24"/>
          <w:sz w:val="22"/>
          <w:szCs w:val="22"/>
        </w:rPr>
        <w:t xml:space="preserve"> and the Nation</w:t>
      </w:r>
      <w:r w:rsidRPr="00432688">
        <w:rPr>
          <w:rFonts w:ascii="Calibri" w:hAnsi="Calibri" w:cs="Arial"/>
          <w:kern w:val="24"/>
          <w:sz w:val="22"/>
          <w:szCs w:val="22"/>
        </w:rPr>
        <w:t xml:space="preserve">. Researchers estimate that dementia care for people 70 </w:t>
      </w:r>
      <w:r w:rsidR="004B37DE" w:rsidRPr="00432688">
        <w:rPr>
          <w:rFonts w:ascii="Calibri" w:hAnsi="Calibri" w:cs="Arial"/>
          <w:kern w:val="24"/>
          <w:sz w:val="22"/>
          <w:szCs w:val="22"/>
        </w:rPr>
        <w:t xml:space="preserve">years </w:t>
      </w:r>
      <w:r w:rsidRPr="00432688">
        <w:rPr>
          <w:rFonts w:ascii="Calibri" w:hAnsi="Calibri" w:cs="Arial"/>
          <w:kern w:val="24"/>
          <w:sz w:val="22"/>
          <w:szCs w:val="22"/>
        </w:rPr>
        <w:t xml:space="preserve">and </w:t>
      </w:r>
      <w:r w:rsidR="00FB7BF5" w:rsidRPr="00432688">
        <w:rPr>
          <w:rFonts w:ascii="Calibri" w:hAnsi="Calibri" w:cs="Arial"/>
          <w:kern w:val="24"/>
          <w:sz w:val="22"/>
          <w:szCs w:val="22"/>
        </w:rPr>
        <w:t xml:space="preserve">older in the U.S. </w:t>
      </w:r>
      <w:r w:rsidRPr="00432688">
        <w:rPr>
          <w:rFonts w:ascii="Calibri" w:hAnsi="Calibri" w:cs="Arial"/>
          <w:kern w:val="24"/>
          <w:sz w:val="22"/>
          <w:szCs w:val="22"/>
        </w:rPr>
        <w:t xml:space="preserve">cost </w:t>
      </w:r>
      <w:r w:rsidR="00FB7BF5" w:rsidRPr="00432688">
        <w:rPr>
          <w:rFonts w:ascii="Calibri" w:hAnsi="Calibri" w:cs="Arial"/>
          <w:kern w:val="24"/>
          <w:sz w:val="22"/>
          <w:szCs w:val="22"/>
        </w:rPr>
        <w:t>between $159 billion and $215 billion in 2010, depending on how informal care</w:t>
      </w:r>
      <w:r w:rsidR="004B37DE" w:rsidRPr="00432688">
        <w:rPr>
          <w:rFonts w:ascii="Calibri" w:hAnsi="Calibri" w:cs="Arial"/>
          <w:kern w:val="24"/>
          <w:sz w:val="22"/>
          <w:szCs w:val="22"/>
        </w:rPr>
        <w:t xml:space="preserve"> costs are</w:t>
      </w:r>
      <w:r w:rsidR="00FB7BF5" w:rsidRPr="00432688">
        <w:rPr>
          <w:rFonts w:ascii="Calibri" w:hAnsi="Calibri" w:cs="Arial"/>
          <w:kern w:val="24"/>
          <w:sz w:val="22"/>
          <w:szCs w:val="22"/>
        </w:rPr>
        <w:t xml:space="preserve"> calculated</w:t>
      </w:r>
      <w:r w:rsidRPr="00432688">
        <w:rPr>
          <w:rFonts w:ascii="Calibri" w:hAnsi="Calibri" w:cs="Arial"/>
          <w:kern w:val="24"/>
          <w:sz w:val="22"/>
          <w:szCs w:val="22"/>
        </w:rPr>
        <w:t>.</w:t>
      </w:r>
      <w:r w:rsidRPr="00432688">
        <w:rPr>
          <w:rStyle w:val="EndnoteReference"/>
          <w:rFonts w:ascii="Calibri" w:hAnsi="Calibri" w:cs="Arial"/>
          <w:kern w:val="24"/>
          <w:sz w:val="22"/>
          <w:szCs w:val="22"/>
        </w:rPr>
        <w:endnoteReference w:id="20"/>
      </w:r>
      <w:r w:rsidRPr="00432688">
        <w:rPr>
          <w:rFonts w:ascii="Calibri" w:hAnsi="Calibri" w:cs="Arial"/>
          <w:kern w:val="24"/>
          <w:sz w:val="22"/>
          <w:szCs w:val="22"/>
        </w:rPr>
        <w:t xml:space="preserve"> Costs stem from supports and services, and from loss of paid employment for </w:t>
      </w:r>
      <w:r w:rsidR="00227AE0" w:rsidRPr="00432688">
        <w:rPr>
          <w:rFonts w:ascii="Calibri" w:hAnsi="Calibri" w:cs="Arial"/>
          <w:kern w:val="24"/>
          <w:sz w:val="22"/>
          <w:szCs w:val="22"/>
        </w:rPr>
        <w:t>caregivers</w:t>
      </w:r>
      <w:r w:rsidR="00F150B0" w:rsidRPr="00432688">
        <w:rPr>
          <w:rFonts w:ascii="Calibri" w:hAnsi="Calibri" w:cs="Arial"/>
          <w:kern w:val="24"/>
          <w:sz w:val="22"/>
          <w:szCs w:val="22"/>
        </w:rPr>
        <w:t>, among other causes</w:t>
      </w:r>
      <w:r w:rsidRPr="00432688">
        <w:rPr>
          <w:rFonts w:ascii="Calibri" w:hAnsi="Calibri" w:cs="Arial"/>
          <w:kern w:val="24"/>
          <w:sz w:val="22"/>
          <w:szCs w:val="22"/>
        </w:rPr>
        <w:t xml:space="preserve">. Costs would be even higher if people under age 70 were included in these estimates. </w:t>
      </w:r>
    </w:p>
    <w:p w14:paraId="7E67EAEF" w14:textId="70012575" w:rsidR="00ED4B91" w:rsidRPr="006A45BA" w:rsidRDefault="00ED4B91" w:rsidP="006D67F3">
      <w:pPr>
        <w:pStyle w:val="Heading3"/>
        <w:numPr>
          <w:ilvl w:val="0"/>
          <w:numId w:val="9"/>
        </w:numPr>
        <w:rPr>
          <w:rFonts w:ascii="Calibri" w:hAnsi="Calibri" w:cs="Arial"/>
          <w:b w:val="0"/>
          <w:sz w:val="22"/>
        </w:rPr>
      </w:pPr>
      <w:r w:rsidRPr="006A45BA">
        <w:rPr>
          <w:rFonts w:ascii="Calibri" w:hAnsi="Calibri"/>
          <w:sz w:val="22"/>
          <w:szCs w:val="22"/>
        </w:rPr>
        <w:t>State and Community Dementia</w:t>
      </w:r>
      <w:r w:rsidR="007F05D8" w:rsidRPr="006A45BA">
        <w:rPr>
          <w:rFonts w:ascii="Calibri" w:hAnsi="Calibri"/>
          <w:sz w:val="22"/>
          <w:szCs w:val="22"/>
        </w:rPr>
        <w:t>-</w:t>
      </w:r>
      <w:r w:rsidRPr="006A45BA">
        <w:rPr>
          <w:rFonts w:ascii="Calibri" w:hAnsi="Calibri"/>
          <w:sz w:val="22"/>
          <w:szCs w:val="22"/>
        </w:rPr>
        <w:t>Capability</w:t>
      </w:r>
    </w:p>
    <w:p w14:paraId="73ACC0E4" w14:textId="5ABC3AEB" w:rsidR="00ED4B91" w:rsidRPr="00432688" w:rsidRDefault="00ED4B91" w:rsidP="00185C27">
      <w:pPr>
        <w:autoSpaceDE w:val="0"/>
        <w:autoSpaceDN w:val="0"/>
        <w:adjustRightInd w:val="0"/>
        <w:rPr>
          <w:rFonts w:ascii="Calibri" w:hAnsi="Calibri" w:cs="Arial"/>
          <w:sz w:val="22"/>
          <w:szCs w:val="22"/>
        </w:rPr>
      </w:pPr>
      <w:r w:rsidRPr="00432688">
        <w:rPr>
          <w:rFonts w:ascii="Calibri" w:hAnsi="Calibri" w:cs="Arial"/>
          <w:sz w:val="22"/>
          <w:szCs w:val="22"/>
        </w:rPr>
        <w:t xml:space="preserve">States and communities have many people at risk of or </w:t>
      </w:r>
      <w:r w:rsidR="007F05D8" w:rsidRPr="00432688">
        <w:rPr>
          <w:rFonts w:ascii="Calibri" w:hAnsi="Calibri" w:cs="Arial"/>
          <w:sz w:val="22"/>
          <w:szCs w:val="22"/>
        </w:rPr>
        <w:t xml:space="preserve">living </w:t>
      </w:r>
      <w:r w:rsidRPr="00432688">
        <w:rPr>
          <w:rFonts w:ascii="Calibri" w:hAnsi="Calibri" w:cs="Arial"/>
          <w:sz w:val="22"/>
          <w:szCs w:val="22"/>
        </w:rPr>
        <w:t xml:space="preserve">with dementia.  They live </w:t>
      </w:r>
      <w:r w:rsidR="007F05D8" w:rsidRPr="00432688">
        <w:rPr>
          <w:rFonts w:ascii="Calibri" w:hAnsi="Calibri" w:cs="Arial"/>
          <w:sz w:val="22"/>
          <w:szCs w:val="22"/>
        </w:rPr>
        <w:t>alone</w:t>
      </w:r>
      <w:r w:rsidRPr="00432688">
        <w:rPr>
          <w:rFonts w:ascii="Calibri" w:hAnsi="Calibri" w:cs="Arial"/>
          <w:sz w:val="22"/>
          <w:szCs w:val="22"/>
        </w:rPr>
        <w:t xml:space="preserve"> or with family and they use all service systems, public and private. People with dementia rely on their families and faith communities, grocery stores and banks, and medical, health, and LTSS, among other services. </w:t>
      </w:r>
      <w:r w:rsidR="00EE2A50" w:rsidRPr="00432688">
        <w:rPr>
          <w:rFonts w:ascii="Calibri" w:hAnsi="Calibri" w:cs="Arial"/>
          <w:sz w:val="22"/>
          <w:szCs w:val="22"/>
        </w:rPr>
        <w:t>The</w:t>
      </w:r>
      <w:r w:rsidRPr="00432688">
        <w:rPr>
          <w:rFonts w:ascii="Calibri" w:hAnsi="Calibri" w:cs="Arial"/>
          <w:sz w:val="22"/>
          <w:szCs w:val="22"/>
        </w:rPr>
        <w:t xml:space="preserve"> long, slow progress of </w:t>
      </w:r>
      <w:r w:rsidR="00877445" w:rsidRPr="00432688">
        <w:rPr>
          <w:rFonts w:ascii="Calibri" w:hAnsi="Calibri" w:cs="Arial"/>
          <w:sz w:val="22"/>
          <w:szCs w:val="22"/>
        </w:rPr>
        <w:t xml:space="preserve">most </w:t>
      </w:r>
      <w:r w:rsidRPr="00432688">
        <w:rPr>
          <w:rFonts w:ascii="Calibri" w:hAnsi="Calibri" w:cs="Arial"/>
          <w:sz w:val="22"/>
          <w:szCs w:val="22"/>
        </w:rPr>
        <w:t>dementia</w:t>
      </w:r>
      <w:r w:rsidR="00877445" w:rsidRPr="00432688">
        <w:rPr>
          <w:rFonts w:ascii="Calibri" w:hAnsi="Calibri" w:cs="Arial"/>
          <w:sz w:val="22"/>
          <w:szCs w:val="22"/>
        </w:rPr>
        <w:t>s</w:t>
      </w:r>
      <w:r w:rsidRPr="00432688">
        <w:rPr>
          <w:rFonts w:ascii="Calibri" w:hAnsi="Calibri" w:cs="Arial"/>
          <w:sz w:val="22"/>
          <w:szCs w:val="22"/>
        </w:rPr>
        <w:t xml:space="preserve"> </w:t>
      </w:r>
      <w:r w:rsidR="00EE2A50" w:rsidRPr="00432688">
        <w:rPr>
          <w:rFonts w:ascii="Calibri" w:hAnsi="Calibri" w:cs="Arial"/>
          <w:sz w:val="22"/>
          <w:szCs w:val="22"/>
        </w:rPr>
        <w:t xml:space="preserve">means that </w:t>
      </w:r>
      <w:r w:rsidR="00877445" w:rsidRPr="00432688">
        <w:rPr>
          <w:rFonts w:ascii="Calibri" w:hAnsi="Calibri" w:cs="Arial"/>
          <w:sz w:val="22"/>
          <w:szCs w:val="22"/>
        </w:rPr>
        <w:t xml:space="preserve">the </w:t>
      </w:r>
      <w:r w:rsidRPr="00432688">
        <w:rPr>
          <w:rFonts w:ascii="Calibri" w:hAnsi="Calibri" w:cs="Arial"/>
          <w:sz w:val="22"/>
          <w:szCs w:val="22"/>
        </w:rPr>
        <w:t xml:space="preserve">needs </w:t>
      </w:r>
      <w:r w:rsidR="00B94DC6" w:rsidRPr="00432688">
        <w:rPr>
          <w:rFonts w:ascii="Calibri" w:hAnsi="Calibri" w:cs="Arial"/>
          <w:sz w:val="22"/>
          <w:szCs w:val="22"/>
        </w:rPr>
        <w:t xml:space="preserve">of </w:t>
      </w:r>
      <w:r w:rsidR="004B37DE" w:rsidRPr="00432688">
        <w:rPr>
          <w:rFonts w:ascii="Calibri" w:hAnsi="Calibri" w:cs="Arial"/>
          <w:sz w:val="22"/>
          <w:szCs w:val="22"/>
        </w:rPr>
        <w:t>people with the condition</w:t>
      </w:r>
      <w:r w:rsidR="00877445" w:rsidRPr="00432688">
        <w:rPr>
          <w:rFonts w:ascii="Calibri" w:hAnsi="Calibri" w:cs="Arial"/>
          <w:sz w:val="22"/>
          <w:szCs w:val="22"/>
        </w:rPr>
        <w:t xml:space="preserve"> </w:t>
      </w:r>
      <w:r w:rsidRPr="00432688">
        <w:rPr>
          <w:rFonts w:ascii="Calibri" w:hAnsi="Calibri" w:cs="Arial"/>
          <w:sz w:val="22"/>
          <w:szCs w:val="22"/>
        </w:rPr>
        <w:t xml:space="preserve">and their </w:t>
      </w:r>
      <w:r w:rsidR="00227AE0" w:rsidRPr="00432688">
        <w:rPr>
          <w:rFonts w:ascii="Calibri" w:hAnsi="Calibri" w:cs="Arial"/>
          <w:sz w:val="22"/>
          <w:szCs w:val="22"/>
        </w:rPr>
        <w:t>caregivers</w:t>
      </w:r>
      <w:r w:rsidRPr="00432688">
        <w:rPr>
          <w:rFonts w:ascii="Calibri" w:hAnsi="Calibri" w:cs="Arial"/>
          <w:sz w:val="22"/>
          <w:szCs w:val="22"/>
        </w:rPr>
        <w:t xml:space="preserve"> </w:t>
      </w:r>
      <w:r w:rsidR="00877445" w:rsidRPr="00432688">
        <w:rPr>
          <w:rFonts w:ascii="Calibri" w:hAnsi="Calibri" w:cs="Arial"/>
          <w:sz w:val="22"/>
          <w:szCs w:val="22"/>
        </w:rPr>
        <w:t xml:space="preserve">change and </w:t>
      </w:r>
      <w:r w:rsidRPr="00432688">
        <w:rPr>
          <w:rFonts w:ascii="Calibri" w:hAnsi="Calibri" w:cs="Arial"/>
          <w:sz w:val="22"/>
          <w:szCs w:val="22"/>
        </w:rPr>
        <w:t xml:space="preserve">become more intense </w:t>
      </w:r>
      <w:r w:rsidR="00877445" w:rsidRPr="00432688">
        <w:rPr>
          <w:rFonts w:ascii="Calibri" w:hAnsi="Calibri" w:cs="Arial"/>
          <w:sz w:val="22"/>
          <w:szCs w:val="22"/>
        </w:rPr>
        <w:t xml:space="preserve">over </w:t>
      </w:r>
      <w:r w:rsidRPr="00432688">
        <w:rPr>
          <w:rFonts w:ascii="Calibri" w:hAnsi="Calibri" w:cs="Arial"/>
          <w:sz w:val="22"/>
          <w:szCs w:val="22"/>
        </w:rPr>
        <w:t xml:space="preserve">time. </w:t>
      </w:r>
    </w:p>
    <w:p w14:paraId="10606749" w14:textId="77777777" w:rsidR="00B94DC6" w:rsidRPr="00432688" w:rsidRDefault="00B94DC6" w:rsidP="00185C27">
      <w:pPr>
        <w:autoSpaceDE w:val="0"/>
        <w:autoSpaceDN w:val="0"/>
        <w:adjustRightInd w:val="0"/>
        <w:rPr>
          <w:rFonts w:ascii="Calibri" w:hAnsi="Calibri" w:cs="Arial"/>
          <w:sz w:val="22"/>
          <w:szCs w:val="22"/>
        </w:rPr>
      </w:pPr>
    </w:p>
    <w:p w14:paraId="4A1913C2" w14:textId="3ECDC377" w:rsidR="006A45BA" w:rsidRDefault="004B37DE" w:rsidP="00185C27">
      <w:pPr>
        <w:autoSpaceDE w:val="0"/>
        <w:autoSpaceDN w:val="0"/>
        <w:adjustRightInd w:val="0"/>
        <w:rPr>
          <w:rFonts w:ascii="Calibri" w:hAnsi="Calibri" w:cs="Arial"/>
          <w:sz w:val="22"/>
          <w:szCs w:val="22"/>
        </w:rPr>
      </w:pPr>
      <w:r w:rsidRPr="00432688">
        <w:rPr>
          <w:rFonts w:ascii="Calibri" w:hAnsi="Calibri" w:cs="Arial"/>
          <w:sz w:val="22"/>
          <w:szCs w:val="22"/>
        </w:rPr>
        <w:t>Below w</w:t>
      </w:r>
      <w:r w:rsidR="00877445" w:rsidRPr="00432688">
        <w:rPr>
          <w:rFonts w:ascii="Calibri" w:hAnsi="Calibri" w:cs="Arial"/>
          <w:sz w:val="22"/>
          <w:szCs w:val="22"/>
        </w:rPr>
        <w:t xml:space="preserve">e describe a model dementia-capable system. </w:t>
      </w:r>
      <w:r w:rsidR="00F150B0" w:rsidRPr="00432688">
        <w:rPr>
          <w:rFonts w:ascii="Calibri" w:hAnsi="Calibri" w:cs="Arial"/>
          <w:sz w:val="22"/>
          <w:szCs w:val="22"/>
        </w:rPr>
        <w:t xml:space="preserve">Given the impact of </w:t>
      </w:r>
      <w:r w:rsidR="00814775" w:rsidRPr="00432688">
        <w:rPr>
          <w:rFonts w:ascii="Calibri" w:hAnsi="Calibri" w:cs="Arial"/>
          <w:sz w:val="22"/>
          <w:szCs w:val="22"/>
        </w:rPr>
        <w:t xml:space="preserve">the condition </w:t>
      </w:r>
      <w:r w:rsidR="00F150B0" w:rsidRPr="00432688">
        <w:rPr>
          <w:rFonts w:ascii="Calibri" w:hAnsi="Calibri" w:cs="Arial"/>
          <w:sz w:val="22"/>
          <w:szCs w:val="22"/>
        </w:rPr>
        <w:t xml:space="preserve">on people and </w:t>
      </w:r>
      <w:r w:rsidR="00877445" w:rsidRPr="00432688">
        <w:rPr>
          <w:rFonts w:ascii="Calibri" w:hAnsi="Calibri" w:cs="Arial"/>
          <w:sz w:val="22"/>
          <w:szCs w:val="22"/>
        </w:rPr>
        <w:t>communities</w:t>
      </w:r>
      <w:r w:rsidR="00ED4B91" w:rsidRPr="00432688">
        <w:rPr>
          <w:rFonts w:ascii="Calibri" w:hAnsi="Calibri" w:cs="Arial"/>
          <w:sz w:val="22"/>
          <w:szCs w:val="22"/>
        </w:rPr>
        <w:t xml:space="preserve">, service systems that wish to be </w:t>
      </w:r>
      <w:r w:rsidR="000C3C4F" w:rsidRPr="00432688">
        <w:rPr>
          <w:rFonts w:ascii="Calibri" w:hAnsi="Calibri" w:cs="Arial"/>
          <w:sz w:val="22"/>
          <w:szCs w:val="22"/>
        </w:rPr>
        <w:t>dementia-capable</w:t>
      </w:r>
      <w:r w:rsidR="00ED4B91" w:rsidRPr="00432688">
        <w:rPr>
          <w:rFonts w:ascii="Calibri" w:hAnsi="Calibri" w:cs="Arial"/>
          <w:sz w:val="22"/>
          <w:szCs w:val="22"/>
        </w:rPr>
        <w:t xml:space="preserve"> should consider adopting key aspects of </w:t>
      </w:r>
      <w:r w:rsidR="002E33BC" w:rsidRPr="00432688">
        <w:rPr>
          <w:rFonts w:ascii="Calibri" w:hAnsi="Calibri" w:cs="Arial"/>
          <w:sz w:val="22"/>
          <w:szCs w:val="22"/>
        </w:rPr>
        <w:t xml:space="preserve">the </w:t>
      </w:r>
      <w:r w:rsidR="00ED4B91" w:rsidRPr="00432688">
        <w:rPr>
          <w:rFonts w:ascii="Calibri" w:hAnsi="Calibri" w:cs="Arial"/>
          <w:sz w:val="22"/>
          <w:szCs w:val="22"/>
        </w:rPr>
        <w:t xml:space="preserve">model </w:t>
      </w:r>
      <w:r w:rsidR="00F150B0" w:rsidRPr="00432688">
        <w:rPr>
          <w:rFonts w:ascii="Calibri" w:hAnsi="Calibri" w:cs="Arial"/>
          <w:sz w:val="22"/>
          <w:szCs w:val="22"/>
        </w:rPr>
        <w:t>that apply to their mission</w:t>
      </w:r>
      <w:r w:rsidR="00ED4B91" w:rsidRPr="00432688">
        <w:rPr>
          <w:rFonts w:ascii="Calibri" w:hAnsi="Calibri" w:cs="Arial"/>
          <w:sz w:val="22"/>
          <w:szCs w:val="22"/>
        </w:rPr>
        <w:t xml:space="preserve">. We developed this </w:t>
      </w:r>
      <w:r w:rsidR="00AF0CC0" w:rsidRPr="00432688">
        <w:rPr>
          <w:rFonts w:ascii="Calibri" w:hAnsi="Calibri" w:cs="Arial"/>
          <w:sz w:val="22"/>
          <w:szCs w:val="22"/>
        </w:rPr>
        <w:t xml:space="preserve">model </w:t>
      </w:r>
      <w:r w:rsidR="00ED4B91" w:rsidRPr="00432688">
        <w:rPr>
          <w:rFonts w:ascii="Calibri" w:hAnsi="Calibri" w:cs="Arial"/>
          <w:sz w:val="22"/>
          <w:szCs w:val="22"/>
        </w:rPr>
        <w:t xml:space="preserve">based on two sets of information: research on dementia progression and supportive services, and </w:t>
      </w:r>
      <w:r w:rsidR="00814775" w:rsidRPr="00432688">
        <w:rPr>
          <w:rFonts w:ascii="Calibri" w:hAnsi="Calibri" w:cs="Arial"/>
          <w:sz w:val="22"/>
          <w:szCs w:val="22"/>
        </w:rPr>
        <w:t>an evaluation of Administration for Community Living (</w:t>
      </w:r>
      <w:r w:rsidR="00ED4B91" w:rsidRPr="00432688">
        <w:rPr>
          <w:rFonts w:ascii="Calibri" w:hAnsi="Calibri" w:cs="Arial"/>
          <w:sz w:val="22"/>
          <w:szCs w:val="22"/>
        </w:rPr>
        <w:t>ACL</w:t>
      </w:r>
      <w:r w:rsidR="00814775" w:rsidRPr="00432688">
        <w:rPr>
          <w:rFonts w:ascii="Calibri" w:hAnsi="Calibri" w:cs="Arial"/>
          <w:sz w:val="22"/>
          <w:szCs w:val="22"/>
        </w:rPr>
        <w:t>)</w:t>
      </w:r>
      <w:r w:rsidR="00ED4B91" w:rsidRPr="00432688">
        <w:rPr>
          <w:rFonts w:ascii="Calibri" w:hAnsi="Calibri" w:cs="Arial"/>
          <w:sz w:val="22"/>
          <w:szCs w:val="22"/>
        </w:rPr>
        <w:t xml:space="preserve"> grantee experience in developing </w:t>
      </w:r>
      <w:r w:rsidR="000C3C4F" w:rsidRPr="00432688">
        <w:rPr>
          <w:rFonts w:ascii="Calibri" w:hAnsi="Calibri" w:cs="Arial"/>
          <w:sz w:val="22"/>
          <w:szCs w:val="22"/>
        </w:rPr>
        <w:t>dementia-capable</w:t>
      </w:r>
      <w:r w:rsidR="00ED4B91" w:rsidRPr="00432688">
        <w:rPr>
          <w:rFonts w:ascii="Calibri" w:hAnsi="Calibri" w:cs="Arial"/>
          <w:sz w:val="22"/>
          <w:szCs w:val="22"/>
        </w:rPr>
        <w:t xml:space="preserve"> systems. </w:t>
      </w:r>
    </w:p>
    <w:p w14:paraId="76D071FC" w14:textId="77777777" w:rsidR="006A45BA" w:rsidRDefault="006A45BA">
      <w:pPr>
        <w:rPr>
          <w:rFonts w:ascii="Calibri" w:hAnsi="Calibri" w:cs="Arial"/>
          <w:sz w:val="22"/>
          <w:szCs w:val="22"/>
        </w:rPr>
      </w:pPr>
      <w:r>
        <w:rPr>
          <w:rFonts w:ascii="Calibri" w:hAnsi="Calibri" w:cs="Arial"/>
          <w:sz w:val="22"/>
          <w:szCs w:val="22"/>
        </w:rPr>
        <w:br w:type="page"/>
      </w:r>
    </w:p>
    <w:p w14:paraId="16FE2EC7" w14:textId="3F17E1C7" w:rsidR="00ED4B91" w:rsidRPr="00432688" w:rsidRDefault="00ED4B91" w:rsidP="00185C27">
      <w:pPr>
        <w:autoSpaceDE w:val="0"/>
        <w:autoSpaceDN w:val="0"/>
        <w:adjustRightInd w:val="0"/>
        <w:rPr>
          <w:rFonts w:ascii="Calibri" w:hAnsi="Calibri" w:cs="Arial"/>
          <w:sz w:val="22"/>
          <w:szCs w:val="22"/>
        </w:rPr>
      </w:pPr>
      <w:r w:rsidRPr="00432688">
        <w:rPr>
          <w:rFonts w:ascii="Calibri" w:hAnsi="Calibri" w:cs="Arial"/>
          <w:sz w:val="22"/>
          <w:szCs w:val="22"/>
        </w:rPr>
        <w:lastRenderedPageBreak/>
        <w:t>A model system would:</w:t>
      </w:r>
    </w:p>
    <w:p w14:paraId="4A5F0B77" w14:textId="77777777" w:rsidR="00344E91" w:rsidRPr="00344E91" w:rsidRDefault="00ED4B91" w:rsidP="006D67F3">
      <w:pPr>
        <w:pStyle w:val="ListParagraph"/>
        <w:numPr>
          <w:ilvl w:val="0"/>
          <w:numId w:val="6"/>
        </w:numPr>
        <w:autoSpaceDE w:val="0"/>
        <w:autoSpaceDN w:val="0"/>
        <w:adjustRightInd w:val="0"/>
        <w:rPr>
          <w:rFonts w:ascii="Calibri" w:hAnsi="Calibri" w:cs="Arial"/>
          <w:sz w:val="22"/>
        </w:rPr>
      </w:pPr>
      <w:r w:rsidRPr="00344E91">
        <w:rPr>
          <w:rFonts w:ascii="Calibri" w:hAnsi="Calibri" w:cs="Arial"/>
          <w:sz w:val="22"/>
        </w:rPr>
        <w:t>Educate the public about</w:t>
      </w:r>
      <w:r w:rsidR="00276BC7" w:rsidRPr="00344E91">
        <w:rPr>
          <w:rFonts w:ascii="Calibri" w:hAnsi="Calibri" w:cs="Arial"/>
          <w:sz w:val="22"/>
        </w:rPr>
        <w:t xml:space="preserve"> brain health</w:t>
      </w:r>
      <w:r w:rsidR="00AF0CC0" w:rsidRPr="00344E91">
        <w:rPr>
          <w:rFonts w:ascii="Calibri" w:hAnsi="Calibri" w:cs="Arial"/>
          <w:sz w:val="22"/>
        </w:rPr>
        <w:t>. This would include information about the risk factors associated with develop</w:t>
      </w:r>
      <w:r w:rsidR="00814775" w:rsidRPr="00344E91">
        <w:rPr>
          <w:rFonts w:ascii="Calibri" w:hAnsi="Calibri" w:cs="Arial"/>
          <w:sz w:val="22"/>
        </w:rPr>
        <w:t xml:space="preserve">ing </w:t>
      </w:r>
      <w:r w:rsidR="00AF0CC0" w:rsidRPr="00344E91">
        <w:rPr>
          <w:rFonts w:ascii="Calibri" w:hAnsi="Calibri" w:cs="Arial"/>
          <w:sz w:val="22"/>
        </w:rPr>
        <w:t>dementia,</w:t>
      </w:r>
      <w:r w:rsidR="00814775" w:rsidRPr="00344E91">
        <w:rPr>
          <w:rFonts w:ascii="Calibri" w:hAnsi="Calibri" w:cs="Arial"/>
          <w:sz w:val="22"/>
        </w:rPr>
        <w:t xml:space="preserve"> </w:t>
      </w:r>
      <w:r w:rsidR="00814775" w:rsidRPr="00344E91">
        <w:rPr>
          <w:rFonts w:ascii="Calibri" w:hAnsi="Calibri" w:cs="Arial"/>
          <w:kern w:val="24"/>
          <w:sz w:val="22"/>
        </w:rPr>
        <w:t>first</w:t>
      </w:r>
      <w:r w:rsidR="00951ACD" w:rsidRPr="00344E91">
        <w:rPr>
          <w:rFonts w:ascii="Calibri" w:hAnsi="Calibri" w:cs="Arial"/>
          <w:kern w:val="24"/>
          <w:sz w:val="22"/>
        </w:rPr>
        <w:t xml:space="preserve"> signs of cognitive problems,</w:t>
      </w:r>
      <w:r w:rsidRPr="00344E91">
        <w:rPr>
          <w:rFonts w:ascii="Calibri" w:hAnsi="Calibri" w:cs="Arial"/>
          <w:kern w:val="24"/>
          <w:sz w:val="22"/>
        </w:rPr>
        <w:t xml:space="preserve"> management of symptoms</w:t>
      </w:r>
      <w:r w:rsidR="00276BC7" w:rsidRPr="00344E91">
        <w:rPr>
          <w:rFonts w:ascii="Calibri" w:hAnsi="Calibri" w:cs="Arial"/>
          <w:kern w:val="24"/>
          <w:sz w:val="22"/>
        </w:rPr>
        <w:t xml:space="preserve"> if </w:t>
      </w:r>
      <w:r w:rsidR="00824249" w:rsidRPr="00344E91">
        <w:rPr>
          <w:rFonts w:ascii="Calibri" w:hAnsi="Calibri" w:cs="Arial"/>
          <w:kern w:val="24"/>
          <w:sz w:val="22"/>
        </w:rPr>
        <w:t>individuals</w:t>
      </w:r>
      <w:r w:rsidR="00276BC7" w:rsidRPr="00344E91">
        <w:rPr>
          <w:rFonts w:ascii="Calibri" w:hAnsi="Calibri" w:cs="Arial"/>
          <w:kern w:val="24"/>
          <w:sz w:val="22"/>
        </w:rPr>
        <w:t xml:space="preserve"> </w:t>
      </w:r>
      <w:r w:rsidR="00814775" w:rsidRPr="00344E91">
        <w:rPr>
          <w:rFonts w:ascii="Calibri" w:hAnsi="Calibri" w:cs="Arial"/>
          <w:kern w:val="24"/>
          <w:sz w:val="22"/>
        </w:rPr>
        <w:t>have</w:t>
      </w:r>
      <w:r w:rsidR="00276BC7" w:rsidRPr="00344E91">
        <w:rPr>
          <w:rFonts w:ascii="Calibri" w:hAnsi="Calibri" w:cs="Arial"/>
          <w:kern w:val="24"/>
          <w:sz w:val="22"/>
        </w:rPr>
        <w:t xml:space="preserve"> dementia</w:t>
      </w:r>
      <w:r w:rsidRPr="00344E91">
        <w:rPr>
          <w:rFonts w:ascii="Calibri" w:hAnsi="Calibri" w:cs="Arial"/>
          <w:kern w:val="24"/>
          <w:sz w:val="22"/>
        </w:rPr>
        <w:t>, support programs, and opportunities to participate in research.</w:t>
      </w:r>
    </w:p>
    <w:p w14:paraId="4AD0A004" w14:textId="77777777" w:rsidR="00344E91" w:rsidRDefault="00ED4B91" w:rsidP="006D67F3">
      <w:pPr>
        <w:pStyle w:val="ListParagraph"/>
        <w:numPr>
          <w:ilvl w:val="0"/>
          <w:numId w:val="6"/>
        </w:numPr>
        <w:autoSpaceDE w:val="0"/>
        <w:autoSpaceDN w:val="0"/>
        <w:adjustRightInd w:val="0"/>
        <w:rPr>
          <w:rFonts w:ascii="Calibri" w:hAnsi="Calibri" w:cs="Arial"/>
          <w:sz w:val="22"/>
        </w:rPr>
      </w:pPr>
      <w:r w:rsidRPr="00344E91">
        <w:rPr>
          <w:rFonts w:ascii="Calibri" w:hAnsi="Calibri" w:cs="Arial"/>
          <w:sz w:val="22"/>
        </w:rPr>
        <w:t xml:space="preserve">Identify people with possible dementia and recommend that they see a physician for a timely, accurate diagnosis and to rule out </w:t>
      </w:r>
      <w:r w:rsidR="007F05D8" w:rsidRPr="00344E91">
        <w:rPr>
          <w:rFonts w:ascii="Calibri" w:hAnsi="Calibri" w:cs="Arial"/>
          <w:sz w:val="22"/>
        </w:rPr>
        <w:t>reversible</w:t>
      </w:r>
      <w:r w:rsidRPr="00344E91">
        <w:rPr>
          <w:rFonts w:ascii="Calibri" w:hAnsi="Calibri" w:cs="Arial"/>
          <w:sz w:val="22"/>
        </w:rPr>
        <w:t xml:space="preserve"> causes of dementia</w:t>
      </w:r>
      <w:r w:rsidR="00814775" w:rsidRPr="00344E91">
        <w:rPr>
          <w:rFonts w:ascii="Calibri" w:hAnsi="Calibri" w:cs="Arial"/>
          <w:sz w:val="22"/>
        </w:rPr>
        <w:t xml:space="preserve"> or conditions that resemble it</w:t>
      </w:r>
      <w:r w:rsidRPr="00344E91">
        <w:rPr>
          <w:rFonts w:ascii="Calibri" w:hAnsi="Calibri" w:cs="Arial"/>
          <w:sz w:val="22"/>
        </w:rPr>
        <w:t>.</w:t>
      </w:r>
    </w:p>
    <w:p w14:paraId="3B48D2B5" w14:textId="77777777" w:rsidR="00344E91" w:rsidRDefault="00ED4B91" w:rsidP="006D67F3">
      <w:pPr>
        <w:pStyle w:val="ListParagraph"/>
        <w:numPr>
          <w:ilvl w:val="0"/>
          <w:numId w:val="6"/>
        </w:numPr>
        <w:autoSpaceDE w:val="0"/>
        <w:autoSpaceDN w:val="0"/>
        <w:adjustRightInd w:val="0"/>
        <w:rPr>
          <w:rFonts w:ascii="Calibri" w:hAnsi="Calibri" w:cs="Arial"/>
          <w:sz w:val="22"/>
        </w:rPr>
      </w:pPr>
      <w:r w:rsidRPr="00344E91">
        <w:rPr>
          <w:rFonts w:ascii="Calibri" w:hAnsi="Calibri" w:cs="Arial"/>
          <w:sz w:val="22"/>
        </w:rPr>
        <w:t>Ensure that program eligibility and resource allocation take into account the impact of cognitive disabilities.</w:t>
      </w:r>
    </w:p>
    <w:p w14:paraId="7AFB0DA7" w14:textId="77777777" w:rsidR="00344E91" w:rsidRDefault="00ED4B91" w:rsidP="006D67F3">
      <w:pPr>
        <w:pStyle w:val="ListParagraph"/>
        <w:numPr>
          <w:ilvl w:val="0"/>
          <w:numId w:val="6"/>
        </w:numPr>
        <w:autoSpaceDE w:val="0"/>
        <w:autoSpaceDN w:val="0"/>
        <w:adjustRightInd w:val="0"/>
        <w:rPr>
          <w:rFonts w:ascii="Calibri" w:hAnsi="Calibri" w:cs="Arial"/>
          <w:sz w:val="22"/>
        </w:rPr>
      </w:pPr>
      <w:r w:rsidRPr="00344E91">
        <w:rPr>
          <w:rFonts w:ascii="Calibri" w:hAnsi="Calibri" w:cs="Arial"/>
          <w:sz w:val="22"/>
        </w:rPr>
        <w:t xml:space="preserve">Ensure that staff communicate effectively with people with dementia and their </w:t>
      </w:r>
      <w:r w:rsidR="00227AE0" w:rsidRPr="00344E91">
        <w:rPr>
          <w:rFonts w:ascii="Calibri" w:hAnsi="Calibri" w:cs="Arial"/>
          <w:sz w:val="22"/>
        </w:rPr>
        <w:t>caregivers</w:t>
      </w:r>
      <w:r w:rsidR="00344E91" w:rsidRPr="00344E91">
        <w:rPr>
          <w:rFonts w:ascii="Calibri" w:hAnsi="Calibri" w:cs="Arial"/>
          <w:sz w:val="22"/>
        </w:rPr>
        <w:t xml:space="preserve"> and provide services that a</w:t>
      </w:r>
      <w:r w:rsidR="001B6465" w:rsidRPr="00344E91">
        <w:rPr>
          <w:rFonts w:ascii="Calibri" w:hAnsi="Calibri" w:cs="Arial"/>
          <w:sz w:val="22"/>
        </w:rPr>
        <w:t xml:space="preserve">re </w:t>
      </w:r>
      <w:r w:rsidRPr="00344E91">
        <w:rPr>
          <w:rFonts w:ascii="Calibri" w:hAnsi="Calibri" w:cs="Arial"/>
          <w:sz w:val="22"/>
        </w:rPr>
        <w:t>person and family-centered</w:t>
      </w:r>
      <w:r w:rsidR="00344E91" w:rsidRPr="00344E91">
        <w:rPr>
          <w:rFonts w:ascii="Calibri" w:hAnsi="Calibri" w:cs="Arial"/>
          <w:sz w:val="22"/>
        </w:rPr>
        <w:t xml:space="preserve">, </w:t>
      </w:r>
      <w:r w:rsidR="00344E91">
        <w:rPr>
          <w:rFonts w:ascii="Calibri" w:hAnsi="Calibri" w:cs="Arial"/>
          <w:sz w:val="22"/>
        </w:rPr>
        <w:t>o</w:t>
      </w:r>
      <w:r w:rsidRPr="00344E91">
        <w:rPr>
          <w:rFonts w:ascii="Calibri" w:hAnsi="Calibri" w:cs="Arial"/>
          <w:sz w:val="22"/>
        </w:rPr>
        <w:t>ffer self-direction of services</w:t>
      </w:r>
      <w:r w:rsidR="00344E91">
        <w:rPr>
          <w:rFonts w:ascii="Calibri" w:hAnsi="Calibri" w:cs="Arial"/>
          <w:sz w:val="22"/>
        </w:rPr>
        <w:t xml:space="preserve"> and a</w:t>
      </w:r>
      <w:r w:rsidR="001B6465" w:rsidRPr="00344E91">
        <w:rPr>
          <w:rFonts w:ascii="Calibri" w:hAnsi="Calibri" w:cs="Arial"/>
          <w:sz w:val="22"/>
        </w:rPr>
        <w:t>re culturally appropriate</w:t>
      </w:r>
    </w:p>
    <w:p w14:paraId="11C76AA1" w14:textId="77777777" w:rsidR="00344E91" w:rsidRDefault="00ED4B91" w:rsidP="006D67F3">
      <w:pPr>
        <w:pStyle w:val="ListParagraph"/>
        <w:numPr>
          <w:ilvl w:val="0"/>
          <w:numId w:val="6"/>
        </w:numPr>
        <w:autoSpaceDE w:val="0"/>
        <w:autoSpaceDN w:val="0"/>
        <w:adjustRightInd w:val="0"/>
        <w:rPr>
          <w:rFonts w:ascii="Calibri" w:hAnsi="Calibri" w:cs="Arial"/>
          <w:sz w:val="22"/>
        </w:rPr>
      </w:pPr>
      <w:r w:rsidRPr="00344E91">
        <w:rPr>
          <w:rFonts w:ascii="Calibri" w:hAnsi="Calibri" w:cs="Arial"/>
          <w:sz w:val="22"/>
        </w:rPr>
        <w:t>Educate workers to identify possible dementia, and understand the symptoms of dementia and appropriate services.</w:t>
      </w:r>
    </w:p>
    <w:p w14:paraId="6AE747F8" w14:textId="77777777" w:rsidR="00344E91" w:rsidRDefault="00ED4B91" w:rsidP="006D67F3">
      <w:pPr>
        <w:pStyle w:val="ListParagraph"/>
        <w:numPr>
          <w:ilvl w:val="0"/>
          <w:numId w:val="6"/>
        </w:numPr>
        <w:autoSpaceDE w:val="0"/>
        <w:autoSpaceDN w:val="0"/>
        <w:adjustRightInd w:val="0"/>
        <w:rPr>
          <w:rFonts w:ascii="Calibri" w:hAnsi="Calibri" w:cs="Arial"/>
          <w:sz w:val="22"/>
        </w:rPr>
      </w:pPr>
      <w:r w:rsidRPr="00344E91">
        <w:rPr>
          <w:rFonts w:ascii="Calibri" w:hAnsi="Calibri" w:cs="Arial"/>
          <w:sz w:val="22"/>
        </w:rPr>
        <w:t xml:space="preserve">Implement quality assurance systems that measure how effectively providers serve people with dementia and their </w:t>
      </w:r>
      <w:r w:rsidR="00227AE0" w:rsidRPr="00344E91">
        <w:rPr>
          <w:rFonts w:ascii="Calibri" w:hAnsi="Calibri" w:cs="Arial"/>
          <w:sz w:val="22"/>
        </w:rPr>
        <w:t>caregivers</w:t>
      </w:r>
      <w:r w:rsidRPr="00344E91">
        <w:rPr>
          <w:rFonts w:ascii="Calibri" w:hAnsi="Calibri" w:cs="Arial"/>
          <w:sz w:val="22"/>
        </w:rPr>
        <w:t>.</w:t>
      </w:r>
    </w:p>
    <w:p w14:paraId="55AC0CA5" w14:textId="45C0F5F8" w:rsidR="00ED4B91" w:rsidRPr="00344E91" w:rsidRDefault="00D52C0B" w:rsidP="006D67F3">
      <w:pPr>
        <w:pStyle w:val="ListParagraph"/>
        <w:numPr>
          <w:ilvl w:val="0"/>
          <w:numId w:val="6"/>
        </w:numPr>
        <w:autoSpaceDE w:val="0"/>
        <w:autoSpaceDN w:val="0"/>
        <w:adjustRightInd w:val="0"/>
        <w:rPr>
          <w:rFonts w:ascii="Calibri" w:hAnsi="Calibri" w:cs="Arial"/>
          <w:sz w:val="22"/>
        </w:rPr>
      </w:pPr>
      <w:r w:rsidRPr="00344E91">
        <w:rPr>
          <w:rFonts w:ascii="Calibri" w:hAnsi="Calibri" w:cs="Arial"/>
          <w:sz w:val="22"/>
        </w:rPr>
        <w:t>Encourage development of dementia</w:t>
      </w:r>
      <w:r w:rsidR="007F05D8" w:rsidRPr="00344E91">
        <w:rPr>
          <w:rFonts w:ascii="Calibri" w:hAnsi="Calibri" w:cs="Arial"/>
          <w:sz w:val="22"/>
        </w:rPr>
        <w:t>-</w:t>
      </w:r>
      <w:r w:rsidRPr="00344E91">
        <w:rPr>
          <w:rFonts w:ascii="Calibri" w:hAnsi="Calibri" w:cs="Arial"/>
          <w:sz w:val="22"/>
        </w:rPr>
        <w:t>friendly communities, which in</w:t>
      </w:r>
      <w:r w:rsidR="00C71E42" w:rsidRPr="00344E91">
        <w:rPr>
          <w:rFonts w:ascii="Calibri" w:hAnsi="Calibri" w:cs="Arial"/>
          <w:sz w:val="22"/>
        </w:rPr>
        <w:t>clude</w:t>
      </w:r>
      <w:r w:rsidR="001B6465" w:rsidRPr="00344E91">
        <w:rPr>
          <w:rFonts w:ascii="Calibri" w:hAnsi="Calibri" w:cs="Arial"/>
          <w:sz w:val="22"/>
        </w:rPr>
        <w:t xml:space="preserve"> </w:t>
      </w:r>
      <w:r w:rsidRPr="00344E91">
        <w:rPr>
          <w:rFonts w:ascii="Calibri" w:hAnsi="Calibri" w:cs="Arial"/>
          <w:sz w:val="22"/>
        </w:rPr>
        <w:t xml:space="preserve">key </w:t>
      </w:r>
      <w:r w:rsidR="00DC543F" w:rsidRPr="00344E91">
        <w:rPr>
          <w:rFonts w:ascii="Calibri" w:hAnsi="Calibri" w:cs="Arial"/>
          <w:sz w:val="22"/>
        </w:rPr>
        <w:t>parts</w:t>
      </w:r>
      <w:r w:rsidRPr="00344E91">
        <w:rPr>
          <w:rFonts w:ascii="Calibri" w:hAnsi="Calibri" w:cs="Arial"/>
          <w:sz w:val="22"/>
        </w:rPr>
        <w:t xml:space="preserve"> of dementia</w:t>
      </w:r>
      <w:r w:rsidR="007F05D8" w:rsidRPr="00344E91">
        <w:rPr>
          <w:rFonts w:ascii="Calibri" w:hAnsi="Calibri" w:cs="Arial"/>
          <w:sz w:val="22"/>
        </w:rPr>
        <w:t>-</w:t>
      </w:r>
      <w:r w:rsidRPr="00344E91">
        <w:rPr>
          <w:rFonts w:ascii="Calibri" w:hAnsi="Calibri" w:cs="Arial"/>
          <w:sz w:val="22"/>
        </w:rPr>
        <w:t>capability.</w:t>
      </w:r>
    </w:p>
    <w:p w14:paraId="5B5180AD" w14:textId="77777777" w:rsidR="00133336" w:rsidRPr="00432688" w:rsidRDefault="00133336" w:rsidP="00133336">
      <w:pPr>
        <w:autoSpaceDE w:val="0"/>
        <w:autoSpaceDN w:val="0"/>
        <w:adjustRightInd w:val="0"/>
        <w:rPr>
          <w:rFonts w:ascii="Calibri" w:hAnsi="Calibri" w:cs="Arial"/>
          <w:kern w:val="24"/>
          <w:sz w:val="22"/>
          <w:szCs w:val="22"/>
        </w:rPr>
      </w:pPr>
    </w:p>
    <w:p w14:paraId="19F9DC02" w14:textId="0BF633CF" w:rsidR="001B6465" w:rsidRPr="00432688" w:rsidRDefault="001B6465" w:rsidP="00133336">
      <w:pPr>
        <w:autoSpaceDE w:val="0"/>
        <w:autoSpaceDN w:val="0"/>
        <w:adjustRightInd w:val="0"/>
        <w:rPr>
          <w:rFonts w:ascii="Calibri" w:hAnsi="Calibri" w:cs="Arial"/>
          <w:kern w:val="24"/>
          <w:sz w:val="22"/>
          <w:szCs w:val="22"/>
        </w:rPr>
      </w:pPr>
      <w:r w:rsidRPr="00432688">
        <w:rPr>
          <w:rFonts w:ascii="Calibri" w:hAnsi="Calibri" w:cs="Arial"/>
          <w:kern w:val="24"/>
          <w:sz w:val="22"/>
          <w:szCs w:val="22"/>
        </w:rPr>
        <w:t xml:space="preserve">Below we elaborate on how </w:t>
      </w:r>
      <w:r w:rsidR="00133336" w:rsidRPr="00432688">
        <w:rPr>
          <w:rFonts w:ascii="Calibri" w:hAnsi="Calibri" w:cs="Arial"/>
          <w:kern w:val="24"/>
          <w:sz w:val="22"/>
          <w:szCs w:val="22"/>
        </w:rPr>
        <w:t>organizations might develop</w:t>
      </w:r>
      <w:r w:rsidRPr="00432688">
        <w:rPr>
          <w:rFonts w:ascii="Calibri" w:hAnsi="Calibri" w:cs="Arial"/>
          <w:kern w:val="24"/>
          <w:sz w:val="22"/>
          <w:szCs w:val="22"/>
        </w:rPr>
        <w:t xml:space="preserve"> those aspects of a model system that apply to their mission, work, and communities. These aspects are for discussion purposes and could be adapted to an organization or community’s individual situation.</w:t>
      </w:r>
    </w:p>
    <w:p w14:paraId="631B4849" w14:textId="37995196" w:rsidR="0075024D" w:rsidRPr="006A45BA" w:rsidRDefault="00ED4B91" w:rsidP="006D67F3">
      <w:pPr>
        <w:pStyle w:val="Heading3"/>
        <w:numPr>
          <w:ilvl w:val="1"/>
          <w:numId w:val="9"/>
        </w:numPr>
        <w:rPr>
          <w:rFonts w:ascii="Calibri" w:hAnsi="Calibri"/>
          <w:sz w:val="22"/>
          <w:szCs w:val="22"/>
        </w:rPr>
      </w:pPr>
      <w:r w:rsidRPr="006A45BA">
        <w:rPr>
          <w:rFonts w:ascii="Calibri" w:hAnsi="Calibri"/>
          <w:sz w:val="22"/>
          <w:szCs w:val="22"/>
        </w:rPr>
        <w:t xml:space="preserve">Educate the public </w:t>
      </w:r>
    </w:p>
    <w:p w14:paraId="669F17DE" w14:textId="07C85B49" w:rsidR="00ED4B91" w:rsidRPr="00432688" w:rsidRDefault="00AF0CC0" w:rsidP="00185C27">
      <w:pPr>
        <w:autoSpaceDE w:val="0"/>
        <w:autoSpaceDN w:val="0"/>
        <w:adjustRightInd w:val="0"/>
        <w:rPr>
          <w:rFonts w:ascii="Calibri" w:hAnsi="Calibri" w:cs="Arial"/>
          <w:kern w:val="24"/>
          <w:sz w:val="22"/>
          <w:szCs w:val="22"/>
        </w:rPr>
      </w:pPr>
      <w:r w:rsidRPr="00432688">
        <w:rPr>
          <w:rFonts w:ascii="Calibri" w:hAnsi="Calibri" w:cs="Arial"/>
          <w:kern w:val="24"/>
          <w:sz w:val="22"/>
          <w:szCs w:val="22"/>
        </w:rPr>
        <w:t>S</w:t>
      </w:r>
      <w:r w:rsidR="00ED4B91" w:rsidRPr="00432688">
        <w:rPr>
          <w:rFonts w:ascii="Calibri" w:hAnsi="Calibri" w:cs="Arial"/>
          <w:kern w:val="24"/>
          <w:sz w:val="22"/>
          <w:szCs w:val="22"/>
        </w:rPr>
        <w:t xml:space="preserve">tates and communities have a role in educating the public about </w:t>
      </w:r>
      <w:r w:rsidRPr="00432688">
        <w:rPr>
          <w:rFonts w:ascii="Calibri" w:hAnsi="Calibri" w:cs="Arial"/>
          <w:kern w:val="24"/>
          <w:sz w:val="22"/>
          <w:szCs w:val="22"/>
        </w:rPr>
        <w:t>health.</w:t>
      </w:r>
      <w:r w:rsidR="007F05D8" w:rsidRPr="00432688">
        <w:rPr>
          <w:rFonts w:ascii="Calibri" w:hAnsi="Calibri" w:cs="Arial"/>
          <w:kern w:val="24"/>
          <w:sz w:val="22"/>
          <w:szCs w:val="22"/>
        </w:rPr>
        <w:t xml:space="preserve"> </w:t>
      </w:r>
      <w:r w:rsidR="00ED4B91" w:rsidRPr="00432688">
        <w:rPr>
          <w:rFonts w:ascii="Calibri" w:hAnsi="Calibri" w:cs="Arial"/>
          <w:kern w:val="24"/>
          <w:sz w:val="22"/>
          <w:szCs w:val="22"/>
        </w:rPr>
        <w:t>The</w:t>
      </w:r>
      <w:r w:rsidR="007F05D8" w:rsidRPr="00432688">
        <w:rPr>
          <w:rFonts w:ascii="Calibri" w:hAnsi="Calibri" w:cs="Arial"/>
          <w:kern w:val="24"/>
          <w:sz w:val="22"/>
          <w:szCs w:val="22"/>
        </w:rPr>
        <w:t xml:space="preserve">re are </w:t>
      </w:r>
      <w:r w:rsidR="00ED4B91" w:rsidRPr="00432688">
        <w:rPr>
          <w:rFonts w:ascii="Calibri" w:hAnsi="Calibri" w:cs="Arial"/>
          <w:kern w:val="24"/>
          <w:sz w:val="22"/>
          <w:szCs w:val="22"/>
        </w:rPr>
        <w:t>four general categories</w:t>
      </w:r>
      <w:r w:rsidRPr="00432688">
        <w:rPr>
          <w:rFonts w:ascii="Calibri" w:hAnsi="Calibri" w:cs="Arial"/>
          <w:kern w:val="24"/>
          <w:sz w:val="22"/>
          <w:szCs w:val="22"/>
        </w:rPr>
        <w:t xml:space="preserve"> re</w:t>
      </w:r>
      <w:r w:rsidR="00C71E42" w:rsidRPr="00432688">
        <w:rPr>
          <w:rFonts w:ascii="Calibri" w:hAnsi="Calibri" w:cs="Arial"/>
          <w:kern w:val="24"/>
          <w:sz w:val="22"/>
          <w:szCs w:val="22"/>
        </w:rPr>
        <w:t>lated to education</w:t>
      </w:r>
      <w:r w:rsidRPr="00432688">
        <w:rPr>
          <w:rFonts w:ascii="Calibri" w:hAnsi="Calibri" w:cs="Arial"/>
          <w:kern w:val="24"/>
          <w:sz w:val="22"/>
          <w:szCs w:val="22"/>
        </w:rPr>
        <w:t xml:space="preserve"> about brain health and dementia, with </w:t>
      </w:r>
      <w:r w:rsidR="00ED4B91" w:rsidRPr="00432688">
        <w:rPr>
          <w:rFonts w:ascii="Calibri" w:hAnsi="Calibri" w:cs="Arial"/>
          <w:kern w:val="24"/>
          <w:sz w:val="22"/>
          <w:szCs w:val="22"/>
        </w:rPr>
        <w:t>free federal resources</w:t>
      </w:r>
      <w:r w:rsidR="00C71E42" w:rsidRPr="00432688">
        <w:rPr>
          <w:rFonts w:ascii="Calibri" w:hAnsi="Calibri" w:cs="Arial"/>
          <w:kern w:val="24"/>
          <w:sz w:val="22"/>
          <w:szCs w:val="22"/>
        </w:rPr>
        <w:t xml:space="preserve"> available</w:t>
      </w:r>
      <w:r w:rsidRPr="00432688">
        <w:rPr>
          <w:rFonts w:ascii="Calibri" w:hAnsi="Calibri" w:cs="Arial"/>
          <w:kern w:val="24"/>
          <w:sz w:val="22"/>
          <w:szCs w:val="22"/>
        </w:rPr>
        <w:t>:</w:t>
      </w:r>
      <w:r w:rsidR="00ED4B91" w:rsidRPr="00432688">
        <w:rPr>
          <w:rFonts w:ascii="Calibri" w:hAnsi="Calibri" w:cs="Arial"/>
          <w:kern w:val="24"/>
          <w:sz w:val="22"/>
          <w:szCs w:val="22"/>
        </w:rPr>
        <w:t xml:space="preserve"> </w:t>
      </w:r>
    </w:p>
    <w:p w14:paraId="00639943" w14:textId="673AFA61" w:rsidR="00ED4B91" w:rsidRPr="00432688" w:rsidRDefault="0069349E" w:rsidP="006D67F3">
      <w:pPr>
        <w:numPr>
          <w:ilvl w:val="0"/>
          <w:numId w:val="3"/>
        </w:numPr>
        <w:autoSpaceDE w:val="0"/>
        <w:autoSpaceDN w:val="0"/>
        <w:adjustRightInd w:val="0"/>
        <w:rPr>
          <w:rFonts w:ascii="Calibri" w:hAnsi="Calibri" w:cs="Arial"/>
          <w:kern w:val="24"/>
          <w:sz w:val="22"/>
          <w:szCs w:val="22"/>
        </w:rPr>
      </w:pPr>
      <w:r w:rsidRPr="00432688">
        <w:rPr>
          <w:rFonts w:ascii="Calibri" w:hAnsi="Calibri" w:cs="Arial"/>
          <w:kern w:val="24"/>
          <w:sz w:val="22"/>
          <w:szCs w:val="22"/>
        </w:rPr>
        <w:t>One way</w:t>
      </w:r>
      <w:r w:rsidR="00861657" w:rsidRPr="00432688">
        <w:rPr>
          <w:rFonts w:ascii="Calibri" w:hAnsi="Calibri" w:cs="Arial"/>
          <w:kern w:val="24"/>
          <w:sz w:val="22"/>
          <w:szCs w:val="22"/>
        </w:rPr>
        <w:t xml:space="preserve"> to discuss</w:t>
      </w:r>
      <w:r w:rsidRPr="00432688">
        <w:rPr>
          <w:rFonts w:ascii="Calibri" w:hAnsi="Calibri" w:cs="Arial"/>
          <w:kern w:val="24"/>
          <w:sz w:val="22"/>
          <w:szCs w:val="22"/>
        </w:rPr>
        <w:t xml:space="preserve"> t</w:t>
      </w:r>
      <w:r w:rsidR="00F01214" w:rsidRPr="00432688">
        <w:rPr>
          <w:rFonts w:ascii="Calibri" w:hAnsi="Calibri" w:cs="Arial"/>
          <w:kern w:val="24"/>
          <w:sz w:val="22"/>
          <w:szCs w:val="22"/>
        </w:rPr>
        <w:t>he possible</w:t>
      </w:r>
      <w:r w:rsidR="00ED4B91" w:rsidRPr="00432688">
        <w:rPr>
          <w:rFonts w:ascii="Calibri" w:hAnsi="Calibri" w:cs="Arial"/>
          <w:kern w:val="24"/>
          <w:sz w:val="22"/>
          <w:szCs w:val="22"/>
        </w:rPr>
        <w:t xml:space="preserve"> risk factors associated with dementia</w:t>
      </w:r>
      <w:r w:rsidR="00F01214" w:rsidRPr="00432688">
        <w:rPr>
          <w:rFonts w:ascii="Calibri" w:hAnsi="Calibri" w:cs="Arial"/>
          <w:b/>
          <w:kern w:val="24"/>
          <w:sz w:val="22"/>
          <w:szCs w:val="22"/>
        </w:rPr>
        <w:t xml:space="preserve"> </w:t>
      </w:r>
      <w:r w:rsidR="00F01214" w:rsidRPr="00432688">
        <w:rPr>
          <w:rFonts w:ascii="Calibri" w:hAnsi="Calibri" w:cs="Arial"/>
          <w:kern w:val="24"/>
          <w:sz w:val="22"/>
          <w:szCs w:val="22"/>
        </w:rPr>
        <w:t xml:space="preserve">with the public </w:t>
      </w:r>
      <w:r w:rsidRPr="00432688">
        <w:rPr>
          <w:rFonts w:ascii="Calibri" w:hAnsi="Calibri" w:cs="Arial"/>
          <w:kern w:val="24"/>
          <w:sz w:val="22"/>
          <w:szCs w:val="22"/>
        </w:rPr>
        <w:t xml:space="preserve">is </w:t>
      </w:r>
      <w:r w:rsidR="00F01214" w:rsidRPr="00432688">
        <w:rPr>
          <w:rFonts w:ascii="Calibri" w:hAnsi="Calibri" w:cs="Arial"/>
          <w:kern w:val="24"/>
          <w:sz w:val="22"/>
          <w:szCs w:val="22"/>
        </w:rPr>
        <w:t xml:space="preserve">in </w:t>
      </w:r>
      <w:r w:rsidR="00861657" w:rsidRPr="00432688">
        <w:rPr>
          <w:rFonts w:ascii="Calibri" w:hAnsi="Calibri" w:cs="Arial"/>
          <w:kern w:val="24"/>
          <w:sz w:val="22"/>
          <w:szCs w:val="22"/>
        </w:rPr>
        <w:t>relation to</w:t>
      </w:r>
      <w:r w:rsidR="00F01214" w:rsidRPr="00432688">
        <w:rPr>
          <w:rFonts w:ascii="Calibri" w:hAnsi="Calibri" w:cs="Arial"/>
          <w:kern w:val="24"/>
          <w:sz w:val="22"/>
          <w:szCs w:val="22"/>
        </w:rPr>
        <w:t xml:space="preserve"> brain health</w:t>
      </w:r>
      <w:r w:rsidR="00ED4B91" w:rsidRPr="00432688">
        <w:rPr>
          <w:rFonts w:ascii="Calibri" w:hAnsi="Calibri" w:cs="Arial"/>
          <w:kern w:val="24"/>
          <w:sz w:val="22"/>
          <w:szCs w:val="22"/>
        </w:rPr>
        <w:t xml:space="preserve">.  </w:t>
      </w:r>
      <w:r w:rsidR="007030B1" w:rsidRPr="00432688">
        <w:rPr>
          <w:rFonts w:ascii="Calibri" w:hAnsi="Calibri" w:cs="Arial"/>
          <w:kern w:val="24"/>
          <w:sz w:val="22"/>
          <w:szCs w:val="22"/>
        </w:rPr>
        <w:t xml:space="preserve">Although </w:t>
      </w:r>
      <w:r w:rsidR="00861657" w:rsidRPr="00432688">
        <w:rPr>
          <w:rFonts w:ascii="Calibri" w:hAnsi="Calibri" w:cs="Arial"/>
          <w:kern w:val="24"/>
          <w:sz w:val="22"/>
          <w:szCs w:val="22"/>
        </w:rPr>
        <w:t>we do not know how</w:t>
      </w:r>
      <w:r w:rsidR="007030B1" w:rsidRPr="00432688">
        <w:rPr>
          <w:rFonts w:ascii="Calibri" w:hAnsi="Calibri" w:cs="Arial"/>
          <w:kern w:val="24"/>
          <w:sz w:val="22"/>
          <w:szCs w:val="22"/>
        </w:rPr>
        <w:t xml:space="preserve"> to prevent Alzheimer’s disease, experts </w:t>
      </w:r>
      <w:r w:rsidR="00861657" w:rsidRPr="00432688">
        <w:rPr>
          <w:rFonts w:ascii="Calibri" w:hAnsi="Calibri" w:cs="Arial"/>
          <w:kern w:val="24"/>
          <w:sz w:val="22"/>
          <w:szCs w:val="22"/>
        </w:rPr>
        <w:t>say that some</w:t>
      </w:r>
      <w:r w:rsidR="007030B1" w:rsidRPr="00432688">
        <w:rPr>
          <w:rFonts w:ascii="Calibri" w:hAnsi="Calibri" w:cs="Arial"/>
          <w:kern w:val="24"/>
          <w:sz w:val="22"/>
          <w:szCs w:val="22"/>
        </w:rPr>
        <w:t xml:space="preserve"> actions that can help</w:t>
      </w:r>
      <w:r w:rsidR="00861657" w:rsidRPr="00432688">
        <w:rPr>
          <w:rFonts w:ascii="Calibri" w:hAnsi="Calibri" w:cs="Arial"/>
          <w:kern w:val="24"/>
          <w:sz w:val="22"/>
          <w:szCs w:val="22"/>
        </w:rPr>
        <w:t xml:space="preserve"> us</w:t>
      </w:r>
      <w:r w:rsidR="007030B1" w:rsidRPr="00432688">
        <w:rPr>
          <w:rFonts w:ascii="Calibri" w:hAnsi="Calibri" w:cs="Arial"/>
          <w:kern w:val="24"/>
          <w:sz w:val="22"/>
          <w:szCs w:val="22"/>
        </w:rPr>
        <w:t xml:space="preserve"> maintain cognitive </w:t>
      </w:r>
      <w:r w:rsidR="00861657" w:rsidRPr="00432688">
        <w:rPr>
          <w:rFonts w:ascii="Calibri" w:hAnsi="Calibri" w:cs="Arial"/>
          <w:kern w:val="24"/>
          <w:sz w:val="22"/>
          <w:szCs w:val="22"/>
        </w:rPr>
        <w:t>abilities</w:t>
      </w:r>
      <w:r w:rsidR="007030B1" w:rsidRPr="00432688">
        <w:rPr>
          <w:rFonts w:ascii="Calibri" w:hAnsi="Calibri" w:cs="Arial"/>
          <w:kern w:val="24"/>
          <w:sz w:val="22"/>
          <w:szCs w:val="22"/>
        </w:rPr>
        <w:t>, such as a</w:t>
      </w:r>
      <w:r w:rsidR="00F01214" w:rsidRPr="00432688">
        <w:rPr>
          <w:rFonts w:ascii="Calibri" w:hAnsi="Calibri" w:cs="Arial"/>
          <w:kern w:val="24"/>
          <w:sz w:val="22"/>
          <w:szCs w:val="22"/>
        </w:rPr>
        <w:t>vo</w:t>
      </w:r>
      <w:r w:rsidR="00E6521C" w:rsidRPr="00432688">
        <w:rPr>
          <w:rFonts w:ascii="Calibri" w:hAnsi="Calibri" w:cs="Arial"/>
          <w:kern w:val="24"/>
          <w:sz w:val="22"/>
          <w:szCs w:val="22"/>
        </w:rPr>
        <w:t xml:space="preserve">iding head injury, not smoking, </w:t>
      </w:r>
      <w:r w:rsidR="007030B1" w:rsidRPr="00432688">
        <w:rPr>
          <w:rFonts w:ascii="Calibri" w:hAnsi="Calibri" w:cs="Arial"/>
          <w:kern w:val="24"/>
          <w:sz w:val="22"/>
          <w:szCs w:val="22"/>
        </w:rPr>
        <w:t xml:space="preserve">and getting enough sleep. </w:t>
      </w:r>
      <w:r w:rsidR="00D52C0B" w:rsidRPr="00432688">
        <w:rPr>
          <w:rFonts w:ascii="Calibri" w:hAnsi="Calibri" w:cs="Arial"/>
          <w:kern w:val="24"/>
          <w:sz w:val="22"/>
          <w:szCs w:val="22"/>
        </w:rPr>
        <w:t>Physical e</w:t>
      </w:r>
      <w:r w:rsidR="00ED4B91" w:rsidRPr="00432688">
        <w:rPr>
          <w:rFonts w:ascii="Calibri" w:hAnsi="Calibri" w:cs="Arial"/>
          <w:kern w:val="24"/>
          <w:sz w:val="22"/>
          <w:szCs w:val="22"/>
        </w:rPr>
        <w:t>xercise</w:t>
      </w:r>
      <w:r w:rsidR="00E6521C" w:rsidRPr="00432688">
        <w:rPr>
          <w:rFonts w:ascii="Calibri" w:hAnsi="Calibri" w:cs="Arial"/>
          <w:kern w:val="24"/>
          <w:sz w:val="22"/>
          <w:szCs w:val="22"/>
        </w:rPr>
        <w:t>, managing chronic diseases</w:t>
      </w:r>
      <w:r w:rsidR="007030B1" w:rsidRPr="00432688">
        <w:rPr>
          <w:rFonts w:ascii="Calibri" w:hAnsi="Calibri" w:cs="Arial"/>
          <w:kern w:val="24"/>
          <w:sz w:val="22"/>
          <w:szCs w:val="22"/>
        </w:rPr>
        <w:t xml:space="preserve"> like diabetes and hypertension</w:t>
      </w:r>
      <w:r w:rsidR="00E6521C" w:rsidRPr="00432688">
        <w:rPr>
          <w:rFonts w:ascii="Calibri" w:hAnsi="Calibri" w:cs="Arial"/>
          <w:kern w:val="24"/>
          <w:sz w:val="22"/>
          <w:szCs w:val="22"/>
        </w:rPr>
        <w:t>,</w:t>
      </w:r>
      <w:r w:rsidR="00ED4B91" w:rsidRPr="00432688">
        <w:rPr>
          <w:rFonts w:ascii="Calibri" w:hAnsi="Calibri" w:cs="Arial"/>
          <w:kern w:val="24"/>
          <w:sz w:val="22"/>
          <w:szCs w:val="22"/>
        </w:rPr>
        <w:t xml:space="preserve"> and social and mental engagement </w:t>
      </w:r>
      <w:r w:rsidR="00081ED5" w:rsidRPr="00432688">
        <w:rPr>
          <w:rFonts w:ascii="Calibri" w:hAnsi="Calibri" w:cs="Arial"/>
          <w:kern w:val="24"/>
          <w:sz w:val="22"/>
          <w:szCs w:val="22"/>
        </w:rPr>
        <w:t xml:space="preserve">also </w:t>
      </w:r>
      <w:r w:rsidR="00ED4B91" w:rsidRPr="00432688">
        <w:rPr>
          <w:rFonts w:ascii="Calibri" w:hAnsi="Calibri" w:cs="Arial"/>
          <w:kern w:val="24"/>
          <w:sz w:val="22"/>
          <w:szCs w:val="22"/>
        </w:rPr>
        <w:t>can promote brain health</w:t>
      </w:r>
      <w:r w:rsidR="00E6521C" w:rsidRPr="00432688">
        <w:rPr>
          <w:rFonts w:ascii="Calibri" w:hAnsi="Calibri" w:cs="Arial"/>
          <w:kern w:val="24"/>
          <w:sz w:val="22"/>
          <w:szCs w:val="22"/>
        </w:rPr>
        <w:t xml:space="preserve"> and </w:t>
      </w:r>
      <w:r w:rsidR="007030B1" w:rsidRPr="00432688">
        <w:rPr>
          <w:rFonts w:ascii="Calibri" w:hAnsi="Calibri" w:cs="Arial"/>
          <w:kern w:val="24"/>
          <w:sz w:val="22"/>
          <w:szCs w:val="22"/>
        </w:rPr>
        <w:t xml:space="preserve">have been </w:t>
      </w:r>
      <w:r w:rsidR="002B16A0" w:rsidRPr="00432688">
        <w:rPr>
          <w:rFonts w:ascii="Calibri" w:hAnsi="Calibri" w:cs="Arial"/>
          <w:kern w:val="24"/>
          <w:sz w:val="22"/>
          <w:szCs w:val="22"/>
        </w:rPr>
        <w:t xml:space="preserve">linked </w:t>
      </w:r>
      <w:r w:rsidR="00861657" w:rsidRPr="00432688">
        <w:rPr>
          <w:rFonts w:ascii="Calibri" w:hAnsi="Calibri" w:cs="Arial"/>
          <w:kern w:val="24"/>
          <w:sz w:val="22"/>
          <w:szCs w:val="22"/>
        </w:rPr>
        <w:t xml:space="preserve">to </w:t>
      </w:r>
      <w:r w:rsidR="00133336" w:rsidRPr="00432688">
        <w:rPr>
          <w:rFonts w:ascii="Calibri" w:hAnsi="Calibri" w:cs="Arial"/>
          <w:kern w:val="24"/>
          <w:sz w:val="22"/>
          <w:szCs w:val="22"/>
        </w:rPr>
        <w:t xml:space="preserve">lower </w:t>
      </w:r>
      <w:r w:rsidR="00E6521C" w:rsidRPr="00432688">
        <w:rPr>
          <w:rFonts w:ascii="Calibri" w:hAnsi="Calibri" w:cs="Arial"/>
          <w:kern w:val="24"/>
          <w:sz w:val="22"/>
          <w:szCs w:val="22"/>
        </w:rPr>
        <w:t>risk of Alzheimer’s</w:t>
      </w:r>
      <w:r w:rsidR="00ED4B91" w:rsidRPr="00432688">
        <w:rPr>
          <w:rFonts w:ascii="Calibri" w:hAnsi="Calibri" w:cs="Arial"/>
          <w:kern w:val="24"/>
          <w:sz w:val="22"/>
          <w:szCs w:val="22"/>
        </w:rPr>
        <w:t>. HHS’</w:t>
      </w:r>
      <w:r w:rsidR="00ED4B91" w:rsidRPr="00432688">
        <w:rPr>
          <w:rFonts w:ascii="Calibri" w:hAnsi="Calibri" w:cs="Arial"/>
          <w:i/>
          <w:kern w:val="24"/>
          <w:sz w:val="22"/>
          <w:szCs w:val="22"/>
        </w:rPr>
        <w:t xml:space="preserve"> Brain Health Resource </w:t>
      </w:r>
      <w:r w:rsidR="00ED4B91" w:rsidRPr="00432688">
        <w:rPr>
          <w:rFonts w:ascii="Calibri" w:hAnsi="Calibri" w:cs="Arial"/>
          <w:kern w:val="24"/>
          <w:sz w:val="22"/>
          <w:szCs w:val="22"/>
        </w:rPr>
        <w:t xml:space="preserve">provides </w:t>
      </w:r>
      <w:r w:rsidR="00ED4B91" w:rsidRPr="00432688">
        <w:rPr>
          <w:rFonts w:ascii="Calibri" w:hAnsi="Calibri" w:cs="Arial"/>
          <w:sz w:val="22"/>
          <w:szCs w:val="22"/>
        </w:rPr>
        <w:t xml:space="preserve">current, evidence-based information and resources </w:t>
      </w:r>
      <w:r w:rsidRPr="00432688">
        <w:rPr>
          <w:rFonts w:ascii="Calibri" w:hAnsi="Calibri" w:cs="Arial"/>
          <w:sz w:val="22"/>
          <w:szCs w:val="22"/>
        </w:rPr>
        <w:t>that can</w:t>
      </w:r>
      <w:r w:rsidR="00B442FE" w:rsidRPr="00432688">
        <w:rPr>
          <w:rFonts w:ascii="Calibri" w:hAnsi="Calibri" w:cs="Arial"/>
          <w:sz w:val="22"/>
          <w:szCs w:val="22"/>
        </w:rPr>
        <w:t xml:space="preserve"> help</w:t>
      </w:r>
      <w:r w:rsidR="00ED4B91" w:rsidRPr="00432688">
        <w:rPr>
          <w:rFonts w:ascii="Calibri" w:hAnsi="Calibri" w:cs="Arial"/>
          <w:sz w:val="22"/>
          <w:szCs w:val="22"/>
        </w:rPr>
        <w:t xml:space="preserve"> states and communities educate</w:t>
      </w:r>
      <w:r w:rsidR="00861657" w:rsidRPr="00432688">
        <w:rPr>
          <w:rFonts w:ascii="Calibri" w:hAnsi="Calibri" w:cs="Arial"/>
          <w:sz w:val="22"/>
          <w:szCs w:val="22"/>
        </w:rPr>
        <w:t xml:space="preserve"> people</w:t>
      </w:r>
      <w:r w:rsidR="00ED4B91" w:rsidRPr="00432688">
        <w:rPr>
          <w:rFonts w:ascii="Calibri" w:hAnsi="Calibri" w:cs="Arial"/>
          <w:sz w:val="22"/>
          <w:szCs w:val="22"/>
        </w:rPr>
        <w:t xml:space="preserve"> about brain health. The Resource</w:t>
      </w:r>
      <w:r w:rsidR="00ED4B91" w:rsidRPr="00432688">
        <w:rPr>
          <w:rFonts w:ascii="Calibri" w:hAnsi="Calibri" w:cs="Arial"/>
          <w:kern w:val="24"/>
          <w:sz w:val="22"/>
          <w:szCs w:val="22"/>
        </w:rPr>
        <w:t xml:space="preserve"> contains a </w:t>
      </w:r>
      <w:r w:rsidR="007F05D8" w:rsidRPr="00432688">
        <w:rPr>
          <w:rFonts w:ascii="Calibri" w:hAnsi="Calibri" w:cs="Arial"/>
          <w:kern w:val="24"/>
          <w:sz w:val="22"/>
          <w:szCs w:val="22"/>
        </w:rPr>
        <w:t xml:space="preserve">consumer </w:t>
      </w:r>
      <w:r w:rsidR="00ED4B91" w:rsidRPr="00432688">
        <w:rPr>
          <w:rFonts w:ascii="Calibri" w:hAnsi="Calibri" w:cs="Arial"/>
          <w:kern w:val="24"/>
          <w:sz w:val="22"/>
          <w:szCs w:val="22"/>
        </w:rPr>
        <w:t xml:space="preserve">fact sheet, presentation slides, educator guide, and list of resources that people can </w:t>
      </w:r>
      <w:r w:rsidR="00712577">
        <w:rPr>
          <w:rFonts w:ascii="Calibri" w:hAnsi="Calibri" w:cs="Arial"/>
          <w:kern w:val="24"/>
          <w:sz w:val="22"/>
          <w:szCs w:val="22"/>
        </w:rPr>
        <w:t>use</w:t>
      </w:r>
      <w:r w:rsidR="009E733F">
        <w:rPr>
          <w:rFonts w:ascii="Calibri" w:hAnsi="Calibri" w:cs="Arial"/>
          <w:kern w:val="24"/>
          <w:sz w:val="22"/>
          <w:szCs w:val="22"/>
        </w:rPr>
        <w:t>.</w:t>
      </w:r>
      <w:r w:rsidR="00ED4B91" w:rsidRPr="00432688">
        <w:rPr>
          <w:rFonts w:ascii="Calibri" w:hAnsi="Calibri" w:cs="Arial"/>
          <w:kern w:val="24"/>
          <w:sz w:val="22"/>
          <w:szCs w:val="22"/>
        </w:rPr>
        <w:br/>
      </w:r>
    </w:p>
    <w:p w14:paraId="4020D295" w14:textId="2E1389DE" w:rsidR="001A767A" w:rsidRPr="00432688" w:rsidRDefault="001A767A" w:rsidP="006D67F3">
      <w:pPr>
        <w:numPr>
          <w:ilvl w:val="0"/>
          <w:numId w:val="3"/>
        </w:numPr>
        <w:autoSpaceDE w:val="0"/>
        <w:autoSpaceDN w:val="0"/>
        <w:adjustRightInd w:val="0"/>
        <w:rPr>
          <w:rFonts w:ascii="Calibri" w:hAnsi="Calibri" w:cs="Arial"/>
          <w:kern w:val="24"/>
          <w:sz w:val="22"/>
          <w:szCs w:val="22"/>
        </w:rPr>
      </w:pPr>
      <w:r w:rsidRPr="00432688">
        <w:rPr>
          <w:rFonts w:ascii="Calibri" w:hAnsi="Calibri" w:cs="Arial"/>
          <w:kern w:val="24"/>
          <w:sz w:val="22"/>
          <w:szCs w:val="22"/>
        </w:rPr>
        <w:t>People</w:t>
      </w:r>
      <w:r w:rsidR="00951ACD" w:rsidRPr="00432688">
        <w:rPr>
          <w:rFonts w:ascii="Calibri" w:hAnsi="Calibri" w:cs="Arial"/>
          <w:kern w:val="24"/>
          <w:sz w:val="22"/>
          <w:szCs w:val="22"/>
        </w:rPr>
        <w:t xml:space="preserve"> </w:t>
      </w:r>
      <w:r w:rsidR="00ED4B91" w:rsidRPr="00432688">
        <w:rPr>
          <w:rFonts w:ascii="Calibri" w:hAnsi="Calibri" w:cs="Arial"/>
          <w:kern w:val="24"/>
          <w:sz w:val="22"/>
          <w:szCs w:val="22"/>
        </w:rPr>
        <w:t xml:space="preserve">need to know about </w:t>
      </w:r>
      <w:r w:rsidR="00951ACD" w:rsidRPr="00432688">
        <w:rPr>
          <w:rFonts w:ascii="Calibri" w:hAnsi="Calibri" w:cs="Arial"/>
          <w:kern w:val="24"/>
          <w:sz w:val="22"/>
          <w:szCs w:val="22"/>
        </w:rPr>
        <w:t xml:space="preserve">signs of cognitive </w:t>
      </w:r>
      <w:r w:rsidRPr="00432688">
        <w:rPr>
          <w:rFonts w:ascii="Calibri" w:hAnsi="Calibri" w:cs="Arial"/>
          <w:kern w:val="24"/>
          <w:sz w:val="22"/>
          <w:szCs w:val="22"/>
        </w:rPr>
        <w:t>problems</w:t>
      </w:r>
      <w:r w:rsidR="00951ACD" w:rsidRPr="00432688">
        <w:rPr>
          <w:rFonts w:ascii="Calibri" w:hAnsi="Calibri" w:cs="Arial"/>
          <w:kern w:val="24"/>
          <w:sz w:val="22"/>
          <w:szCs w:val="22"/>
        </w:rPr>
        <w:t xml:space="preserve"> and </w:t>
      </w:r>
      <w:r w:rsidR="00390323" w:rsidRPr="00432688">
        <w:rPr>
          <w:rFonts w:ascii="Calibri" w:hAnsi="Calibri" w:cs="Arial"/>
          <w:kern w:val="24"/>
          <w:sz w:val="22"/>
          <w:szCs w:val="22"/>
        </w:rPr>
        <w:t>how t</w:t>
      </w:r>
      <w:r w:rsidR="00951ACD" w:rsidRPr="00432688">
        <w:rPr>
          <w:rFonts w:ascii="Calibri" w:hAnsi="Calibri" w:cs="Arial"/>
          <w:kern w:val="24"/>
          <w:sz w:val="22"/>
          <w:szCs w:val="22"/>
        </w:rPr>
        <w:t xml:space="preserve">o follow up if there is concern. If someone </w:t>
      </w:r>
      <w:r w:rsidRPr="00432688">
        <w:rPr>
          <w:rFonts w:ascii="Calibri" w:hAnsi="Calibri" w:cs="Arial"/>
          <w:kern w:val="24"/>
          <w:sz w:val="22"/>
          <w:szCs w:val="22"/>
        </w:rPr>
        <w:t>receives a dementia diagnosis</w:t>
      </w:r>
      <w:r w:rsidR="00951ACD" w:rsidRPr="00432688">
        <w:rPr>
          <w:rFonts w:ascii="Calibri" w:hAnsi="Calibri" w:cs="Arial"/>
          <w:kern w:val="24"/>
          <w:sz w:val="22"/>
          <w:szCs w:val="22"/>
        </w:rPr>
        <w:t xml:space="preserve">, the </w:t>
      </w:r>
      <w:r w:rsidRPr="00432688">
        <w:rPr>
          <w:rFonts w:ascii="Calibri" w:hAnsi="Calibri" w:cs="Arial"/>
          <w:kern w:val="24"/>
          <w:sz w:val="22"/>
          <w:szCs w:val="22"/>
        </w:rPr>
        <w:t>person and their caregivers</w:t>
      </w:r>
      <w:r w:rsidR="00951ACD" w:rsidRPr="00432688">
        <w:rPr>
          <w:rFonts w:ascii="Calibri" w:hAnsi="Calibri" w:cs="Arial"/>
          <w:kern w:val="24"/>
          <w:sz w:val="22"/>
          <w:szCs w:val="22"/>
        </w:rPr>
        <w:t xml:space="preserve"> </w:t>
      </w:r>
      <w:r w:rsidRPr="00432688">
        <w:rPr>
          <w:rFonts w:ascii="Calibri" w:hAnsi="Calibri" w:cs="Arial"/>
          <w:kern w:val="24"/>
          <w:sz w:val="22"/>
          <w:szCs w:val="22"/>
        </w:rPr>
        <w:t>need</w:t>
      </w:r>
      <w:r w:rsidR="00951ACD" w:rsidRPr="00432688">
        <w:rPr>
          <w:rFonts w:ascii="Calibri" w:hAnsi="Calibri" w:cs="Arial"/>
          <w:kern w:val="24"/>
          <w:sz w:val="22"/>
          <w:szCs w:val="22"/>
        </w:rPr>
        <w:t xml:space="preserve"> information about </w:t>
      </w:r>
      <w:r w:rsidRPr="00432688">
        <w:rPr>
          <w:rFonts w:ascii="Calibri" w:hAnsi="Calibri" w:cs="Arial"/>
          <w:kern w:val="24"/>
          <w:sz w:val="22"/>
          <w:szCs w:val="22"/>
        </w:rPr>
        <w:t xml:space="preserve">how to manage its difficult </w:t>
      </w:r>
      <w:r w:rsidR="00ED4B91" w:rsidRPr="00432688">
        <w:rPr>
          <w:rFonts w:ascii="Calibri" w:hAnsi="Calibri" w:cs="Arial"/>
          <w:kern w:val="24"/>
          <w:sz w:val="22"/>
          <w:szCs w:val="22"/>
        </w:rPr>
        <w:t xml:space="preserve">symptoms. </w:t>
      </w:r>
      <w:r w:rsidRPr="00432688">
        <w:rPr>
          <w:rFonts w:ascii="Calibri" w:hAnsi="Calibri" w:cs="Arial"/>
          <w:kern w:val="24"/>
          <w:sz w:val="22"/>
          <w:szCs w:val="22"/>
        </w:rPr>
        <w:t>Free c</w:t>
      </w:r>
      <w:r w:rsidR="00ED4B91" w:rsidRPr="00432688">
        <w:rPr>
          <w:rFonts w:ascii="Calibri" w:hAnsi="Calibri" w:cs="Arial"/>
          <w:kern w:val="24"/>
          <w:sz w:val="22"/>
          <w:szCs w:val="22"/>
        </w:rPr>
        <w:t xml:space="preserve">onsumer-friendly information </w:t>
      </w:r>
      <w:r w:rsidR="00D52C0B" w:rsidRPr="00432688">
        <w:rPr>
          <w:rFonts w:ascii="Calibri" w:hAnsi="Calibri" w:cs="Arial"/>
          <w:kern w:val="24"/>
          <w:sz w:val="22"/>
          <w:szCs w:val="22"/>
        </w:rPr>
        <w:t xml:space="preserve">about how to cope with symptoms </w:t>
      </w:r>
      <w:r w:rsidR="00ED4B91" w:rsidRPr="00432688">
        <w:rPr>
          <w:rFonts w:ascii="Calibri" w:hAnsi="Calibri" w:cs="Arial"/>
          <w:kern w:val="24"/>
          <w:sz w:val="22"/>
          <w:szCs w:val="22"/>
        </w:rPr>
        <w:t xml:space="preserve">can be found </w:t>
      </w:r>
      <w:r w:rsidRPr="00432688">
        <w:rPr>
          <w:rFonts w:ascii="Calibri" w:hAnsi="Calibri" w:cs="Arial"/>
          <w:kern w:val="24"/>
          <w:sz w:val="22"/>
          <w:szCs w:val="22"/>
        </w:rPr>
        <w:t xml:space="preserve">in two places: </w:t>
      </w:r>
    </w:p>
    <w:p w14:paraId="2D67D17B" w14:textId="47E442AD" w:rsidR="000D3A38" w:rsidRPr="00432688" w:rsidRDefault="000D3A38" w:rsidP="006D67F3">
      <w:pPr>
        <w:numPr>
          <w:ilvl w:val="1"/>
          <w:numId w:val="3"/>
        </w:numPr>
        <w:autoSpaceDE w:val="0"/>
        <w:autoSpaceDN w:val="0"/>
        <w:adjustRightInd w:val="0"/>
        <w:rPr>
          <w:rFonts w:ascii="Calibri" w:hAnsi="Calibri" w:cs="Arial"/>
          <w:kern w:val="24"/>
          <w:sz w:val="22"/>
          <w:szCs w:val="22"/>
        </w:rPr>
      </w:pPr>
      <w:proofErr w:type="gramStart"/>
      <w:r w:rsidRPr="00432688">
        <w:rPr>
          <w:rFonts w:ascii="Calibri" w:hAnsi="Calibri" w:cs="Arial"/>
          <w:kern w:val="24"/>
          <w:sz w:val="22"/>
          <w:szCs w:val="22"/>
        </w:rPr>
        <w:t>Alzheimer’s Disease</w:t>
      </w:r>
      <w:proofErr w:type="gramEnd"/>
      <w:r w:rsidRPr="00432688">
        <w:rPr>
          <w:rFonts w:ascii="Calibri" w:hAnsi="Calibri" w:cs="Arial"/>
          <w:kern w:val="24"/>
          <w:sz w:val="22"/>
          <w:szCs w:val="22"/>
        </w:rPr>
        <w:t xml:space="preserve"> Education and Referral (ADEAR) Center website</w:t>
      </w:r>
      <w:r w:rsidR="006D67F3">
        <w:rPr>
          <w:rFonts w:ascii="Calibri" w:hAnsi="Calibri" w:cs="Arial"/>
          <w:kern w:val="24"/>
          <w:sz w:val="22"/>
          <w:szCs w:val="22"/>
        </w:rPr>
        <w:t xml:space="preserve">. </w:t>
      </w:r>
      <w:r w:rsidRPr="00432688">
        <w:rPr>
          <w:rFonts w:ascii="Calibri" w:hAnsi="Calibri" w:cs="Arial"/>
          <w:kern w:val="24"/>
          <w:sz w:val="22"/>
          <w:szCs w:val="22"/>
        </w:rPr>
        <w:t>T</w:t>
      </w:r>
      <w:r w:rsidR="00ED4B91" w:rsidRPr="00432688">
        <w:rPr>
          <w:rFonts w:ascii="Calibri" w:hAnsi="Calibri" w:cs="Arial"/>
          <w:kern w:val="24"/>
          <w:sz w:val="22"/>
          <w:szCs w:val="22"/>
        </w:rPr>
        <w:t xml:space="preserve">he </w:t>
      </w:r>
      <w:r w:rsidR="00862931" w:rsidRPr="00432688">
        <w:rPr>
          <w:rFonts w:ascii="Calibri" w:hAnsi="Calibri" w:cs="Arial"/>
          <w:kern w:val="24"/>
          <w:sz w:val="22"/>
          <w:szCs w:val="22"/>
        </w:rPr>
        <w:t xml:space="preserve">National Institute on Aging/NIH </w:t>
      </w:r>
      <w:r w:rsidRPr="00432688">
        <w:rPr>
          <w:rFonts w:ascii="Calibri" w:hAnsi="Calibri" w:cs="Arial"/>
          <w:kern w:val="24"/>
          <w:sz w:val="22"/>
          <w:szCs w:val="22"/>
        </w:rPr>
        <w:t xml:space="preserve">sponsors this site, which </w:t>
      </w:r>
      <w:r w:rsidR="00930B55" w:rsidRPr="00432688">
        <w:rPr>
          <w:rFonts w:ascii="Calibri" w:hAnsi="Calibri" w:cs="Arial"/>
          <w:kern w:val="24"/>
          <w:sz w:val="22"/>
          <w:szCs w:val="22"/>
        </w:rPr>
        <w:t>offers current, research-based information and publications for families, caregivers and professionals on diagnosis, treatment, patient care, caregiver needs, long-term care, education and training, and research related to Alzheimer’s disease and age-related cognitive change</w:t>
      </w:r>
      <w:r w:rsidRPr="00432688">
        <w:rPr>
          <w:rFonts w:ascii="Calibri" w:hAnsi="Calibri" w:cs="Arial"/>
          <w:kern w:val="24"/>
          <w:sz w:val="22"/>
          <w:szCs w:val="22"/>
        </w:rPr>
        <w:t>.</w:t>
      </w:r>
    </w:p>
    <w:p w14:paraId="6ACD89C1" w14:textId="24FE45BE" w:rsidR="00764104" w:rsidRPr="00432688" w:rsidRDefault="000D3A38" w:rsidP="006D67F3">
      <w:pPr>
        <w:numPr>
          <w:ilvl w:val="1"/>
          <w:numId w:val="3"/>
        </w:numPr>
        <w:autoSpaceDE w:val="0"/>
        <w:autoSpaceDN w:val="0"/>
        <w:adjustRightInd w:val="0"/>
        <w:rPr>
          <w:rFonts w:ascii="Calibri" w:hAnsi="Calibri" w:cs="Arial"/>
          <w:kern w:val="24"/>
          <w:sz w:val="22"/>
          <w:szCs w:val="22"/>
        </w:rPr>
      </w:pPr>
      <w:r w:rsidRPr="00432688">
        <w:rPr>
          <w:rFonts w:ascii="Calibri" w:hAnsi="Calibri" w:cs="Arial"/>
          <w:kern w:val="24"/>
          <w:sz w:val="22"/>
          <w:szCs w:val="22"/>
        </w:rPr>
        <w:t xml:space="preserve">The National Alzheimer’s Call Center, which offers advice 24 hours/7 days a week to people who have questions and need advice about dementia. The phone number is </w:t>
      </w:r>
      <w:r w:rsidRPr="00432688">
        <w:rPr>
          <w:rFonts w:ascii="Calibri" w:hAnsi="Calibri" w:cs="Arial"/>
          <w:kern w:val="24"/>
          <w:sz w:val="22"/>
          <w:szCs w:val="22"/>
        </w:rPr>
        <w:lastRenderedPageBreak/>
        <w:t xml:space="preserve">1.800.272.3900. </w:t>
      </w:r>
      <w:r w:rsidR="00B570F3" w:rsidRPr="00432688">
        <w:rPr>
          <w:rFonts w:ascii="Calibri" w:hAnsi="Calibri" w:cs="Arial"/>
          <w:kern w:val="24"/>
          <w:sz w:val="22"/>
          <w:szCs w:val="22"/>
        </w:rPr>
        <w:t xml:space="preserve">ACL </w:t>
      </w:r>
      <w:r w:rsidR="00ED4B91" w:rsidRPr="00432688">
        <w:rPr>
          <w:rFonts w:ascii="Calibri" w:hAnsi="Calibri" w:cs="Arial"/>
          <w:kern w:val="24"/>
          <w:sz w:val="22"/>
          <w:szCs w:val="22"/>
        </w:rPr>
        <w:t>helps support the Alzheimer’s Association</w:t>
      </w:r>
      <w:r w:rsidR="007F05D8" w:rsidRPr="00432688">
        <w:rPr>
          <w:rFonts w:ascii="Calibri" w:hAnsi="Calibri" w:cs="Arial"/>
          <w:kern w:val="24"/>
          <w:sz w:val="22"/>
          <w:szCs w:val="22"/>
        </w:rPr>
        <w:t>’</w:t>
      </w:r>
      <w:r w:rsidR="00ED4B91" w:rsidRPr="00432688">
        <w:rPr>
          <w:rFonts w:ascii="Calibri" w:hAnsi="Calibri" w:cs="Arial"/>
          <w:kern w:val="24"/>
          <w:sz w:val="22"/>
          <w:szCs w:val="22"/>
        </w:rPr>
        <w:t xml:space="preserve">s </w:t>
      </w:r>
      <w:r w:rsidRPr="00432688">
        <w:rPr>
          <w:rFonts w:ascii="Calibri" w:hAnsi="Calibri" w:cs="Arial"/>
          <w:kern w:val="24"/>
          <w:sz w:val="22"/>
          <w:szCs w:val="22"/>
        </w:rPr>
        <w:t>operation of this service.</w:t>
      </w:r>
      <w:r w:rsidR="00764104" w:rsidRPr="00432688">
        <w:rPr>
          <w:rFonts w:ascii="Calibri" w:hAnsi="Calibri" w:cs="Arial"/>
          <w:kern w:val="24"/>
          <w:sz w:val="22"/>
          <w:szCs w:val="22"/>
        </w:rPr>
        <w:br/>
      </w:r>
    </w:p>
    <w:p w14:paraId="569C6EB6" w14:textId="146B555E" w:rsidR="007F05D8" w:rsidRPr="00432688" w:rsidRDefault="00ED4B91" w:rsidP="006D67F3">
      <w:pPr>
        <w:numPr>
          <w:ilvl w:val="0"/>
          <w:numId w:val="3"/>
        </w:numPr>
        <w:autoSpaceDE w:val="0"/>
        <w:autoSpaceDN w:val="0"/>
        <w:adjustRightInd w:val="0"/>
        <w:rPr>
          <w:rFonts w:ascii="Calibri" w:hAnsi="Calibri" w:cs="Arial"/>
          <w:kern w:val="24"/>
          <w:sz w:val="22"/>
          <w:szCs w:val="22"/>
        </w:rPr>
      </w:pPr>
      <w:r w:rsidRPr="00432688">
        <w:rPr>
          <w:rFonts w:ascii="Calibri" w:hAnsi="Calibri" w:cs="Arial"/>
          <w:kern w:val="24"/>
          <w:sz w:val="22"/>
          <w:szCs w:val="22"/>
        </w:rPr>
        <w:t xml:space="preserve">Staff can find out about evidence-based programs </w:t>
      </w:r>
      <w:r w:rsidR="000D3A38" w:rsidRPr="00432688">
        <w:rPr>
          <w:rFonts w:ascii="Calibri" w:hAnsi="Calibri" w:cs="Arial"/>
          <w:kern w:val="24"/>
          <w:sz w:val="22"/>
          <w:szCs w:val="22"/>
        </w:rPr>
        <w:t>that</w:t>
      </w:r>
      <w:r w:rsidRPr="00432688">
        <w:rPr>
          <w:rFonts w:ascii="Calibri" w:hAnsi="Calibri" w:cs="Arial"/>
          <w:kern w:val="24"/>
          <w:sz w:val="22"/>
          <w:szCs w:val="22"/>
        </w:rPr>
        <w:t xml:space="preserve"> serve people with dementia and their </w:t>
      </w:r>
      <w:r w:rsidR="00227AE0" w:rsidRPr="00432688">
        <w:rPr>
          <w:rFonts w:ascii="Calibri" w:hAnsi="Calibri" w:cs="Arial"/>
          <w:kern w:val="24"/>
          <w:sz w:val="22"/>
          <w:szCs w:val="22"/>
        </w:rPr>
        <w:t>caregivers</w:t>
      </w:r>
      <w:r w:rsidRPr="00432688">
        <w:rPr>
          <w:rFonts w:ascii="Calibri" w:hAnsi="Calibri" w:cs="Arial"/>
          <w:b/>
          <w:kern w:val="24"/>
          <w:sz w:val="22"/>
          <w:szCs w:val="22"/>
        </w:rPr>
        <w:t xml:space="preserve"> </w:t>
      </w:r>
      <w:r w:rsidRPr="00432688">
        <w:rPr>
          <w:rFonts w:ascii="Calibri" w:hAnsi="Calibri" w:cs="Arial"/>
          <w:kern w:val="24"/>
          <w:sz w:val="22"/>
          <w:szCs w:val="22"/>
        </w:rPr>
        <w:t>by consulting a white paper -</w:t>
      </w:r>
      <w:r w:rsidRPr="00432688">
        <w:rPr>
          <w:rStyle w:val="Strong"/>
          <w:rFonts w:ascii="Calibri" w:hAnsi="Calibri" w:cs="Arial"/>
          <w:b w:val="0"/>
          <w:i/>
          <w:sz w:val="22"/>
          <w:szCs w:val="22"/>
        </w:rPr>
        <w:t xml:space="preserve"> Translating Innovation to Impact: Evidence-based interventions to support people with Alzheimer’s disease and their Caregivers at home and in their </w:t>
      </w:r>
      <w:r w:rsidR="000D3A38" w:rsidRPr="00432688">
        <w:rPr>
          <w:rStyle w:val="Strong"/>
          <w:rFonts w:ascii="Calibri" w:hAnsi="Calibri" w:cs="Arial"/>
          <w:b w:val="0"/>
          <w:i/>
          <w:sz w:val="22"/>
          <w:szCs w:val="22"/>
        </w:rPr>
        <w:t>C</w:t>
      </w:r>
      <w:r w:rsidRPr="00432688">
        <w:rPr>
          <w:rStyle w:val="Strong"/>
          <w:rFonts w:ascii="Calibri" w:hAnsi="Calibri" w:cs="Arial"/>
          <w:b w:val="0"/>
          <w:i/>
          <w:sz w:val="22"/>
          <w:szCs w:val="22"/>
        </w:rPr>
        <w:t>ommunities</w:t>
      </w:r>
      <w:r w:rsidR="000D3A38" w:rsidRPr="00432688">
        <w:rPr>
          <w:rStyle w:val="Strong"/>
          <w:rFonts w:ascii="Calibri" w:hAnsi="Calibri" w:cs="Arial"/>
          <w:b w:val="0"/>
          <w:i/>
          <w:sz w:val="22"/>
          <w:szCs w:val="22"/>
        </w:rPr>
        <w:t>.</w:t>
      </w:r>
      <w:r w:rsidR="000D3A38" w:rsidRPr="00432688">
        <w:rPr>
          <w:rStyle w:val="Strong"/>
          <w:rFonts w:ascii="Calibri" w:hAnsi="Calibri" w:cs="Arial"/>
          <w:b w:val="0"/>
          <w:sz w:val="22"/>
          <w:szCs w:val="22"/>
        </w:rPr>
        <w:t xml:space="preserve"> This paper</w:t>
      </w:r>
      <w:r w:rsidRPr="00432688">
        <w:rPr>
          <w:rStyle w:val="Strong"/>
          <w:rFonts w:ascii="Calibri" w:hAnsi="Calibri" w:cs="Arial"/>
          <w:sz w:val="22"/>
          <w:szCs w:val="22"/>
        </w:rPr>
        <w:t xml:space="preserve"> </w:t>
      </w:r>
      <w:r w:rsidRPr="00432688">
        <w:rPr>
          <w:rStyle w:val="Strong"/>
          <w:rFonts w:ascii="Calibri" w:hAnsi="Calibri" w:cs="Arial"/>
          <w:b w:val="0"/>
          <w:sz w:val="22"/>
          <w:szCs w:val="22"/>
        </w:rPr>
        <w:t xml:space="preserve">and its </w:t>
      </w:r>
      <w:r w:rsidR="000D3A38" w:rsidRPr="00432688">
        <w:rPr>
          <w:rStyle w:val="Strong"/>
          <w:rFonts w:ascii="Calibri" w:hAnsi="Calibri" w:cs="Arial"/>
          <w:b w:val="0"/>
          <w:sz w:val="22"/>
          <w:szCs w:val="22"/>
        </w:rPr>
        <w:t xml:space="preserve">related </w:t>
      </w:r>
      <w:r w:rsidRPr="00432688">
        <w:rPr>
          <w:rStyle w:val="Strong"/>
          <w:rFonts w:ascii="Calibri" w:hAnsi="Calibri" w:cs="Arial"/>
          <w:b w:val="0"/>
          <w:sz w:val="22"/>
          <w:szCs w:val="22"/>
        </w:rPr>
        <w:t>webinar</w:t>
      </w:r>
      <w:r w:rsidR="000D3A38" w:rsidRPr="00432688">
        <w:rPr>
          <w:rStyle w:val="Strong"/>
          <w:rFonts w:ascii="Calibri" w:hAnsi="Calibri" w:cs="Arial"/>
          <w:b w:val="0"/>
          <w:sz w:val="22"/>
          <w:szCs w:val="22"/>
        </w:rPr>
        <w:t xml:space="preserve"> describe successful interventions that help people in the early stages of dementia,</w:t>
      </w:r>
      <w:r w:rsidR="00B570F3" w:rsidRPr="00432688">
        <w:rPr>
          <w:rStyle w:val="Strong"/>
          <w:rFonts w:ascii="Calibri" w:hAnsi="Calibri" w:cs="Arial"/>
          <w:b w:val="0"/>
          <w:sz w:val="22"/>
          <w:szCs w:val="22"/>
        </w:rPr>
        <w:t xml:space="preserve"> family</w:t>
      </w:r>
      <w:r w:rsidR="000D3A38" w:rsidRPr="00432688">
        <w:rPr>
          <w:rStyle w:val="Strong"/>
          <w:rFonts w:ascii="Calibri" w:hAnsi="Calibri" w:cs="Arial"/>
          <w:b w:val="0"/>
          <w:sz w:val="22"/>
          <w:szCs w:val="22"/>
        </w:rPr>
        <w:t xml:space="preserve"> caregivers, and those who coordinate health and long term services and supports</w:t>
      </w:r>
      <w:r w:rsidR="00121118" w:rsidRPr="00432688">
        <w:rPr>
          <w:rStyle w:val="Strong"/>
          <w:rFonts w:ascii="Calibri" w:hAnsi="Calibri" w:cs="Arial"/>
          <w:b w:val="0"/>
          <w:sz w:val="22"/>
          <w:szCs w:val="22"/>
        </w:rPr>
        <w:t xml:space="preserve"> for them</w:t>
      </w:r>
      <w:r w:rsidR="000D3A38" w:rsidRPr="00432688">
        <w:rPr>
          <w:rStyle w:val="Strong"/>
          <w:rFonts w:ascii="Calibri" w:hAnsi="Calibri" w:cs="Arial"/>
          <w:b w:val="0"/>
          <w:sz w:val="22"/>
          <w:szCs w:val="22"/>
        </w:rPr>
        <w:t xml:space="preserve">. These resources are </w:t>
      </w:r>
      <w:r w:rsidRPr="00432688">
        <w:rPr>
          <w:rFonts w:ascii="Calibri" w:hAnsi="Calibri" w:cs="Arial"/>
          <w:kern w:val="24"/>
          <w:sz w:val="22"/>
          <w:szCs w:val="22"/>
        </w:rPr>
        <w:t xml:space="preserve">available at: </w:t>
      </w:r>
      <w:hyperlink r:id="rId9" w:history="1">
        <w:r w:rsidR="006D67F3">
          <w:rPr>
            <w:rStyle w:val="Hyperlink"/>
            <w:rFonts w:ascii="Calibri" w:hAnsi="Calibri" w:cs="Arial"/>
            <w:kern w:val="24"/>
            <w:sz w:val="22"/>
            <w:szCs w:val="22"/>
          </w:rPr>
          <w:t xml:space="preserve">National </w:t>
        </w:r>
        <w:proofErr w:type="spellStart"/>
        <w:r w:rsidR="006D67F3">
          <w:rPr>
            <w:rStyle w:val="Hyperlink"/>
            <w:rFonts w:ascii="Calibri" w:hAnsi="Calibri" w:cs="Arial"/>
            <w:kern w:val="24"/>
            <w:sz w:val="22"/>
            <w:szCs w:val="22"/>
          </w:rPr>
          <w:t>Alzheimers</w:t>
        </w:r>
        <w:proofErr w:type="spellEnd"/>
        <w:r w:rsidR="006D67F3">
          <w:rPr>
            <w:rStyle w:val="Hyperlink"/>
            <w:rFonts w:ascii="Calibri" w:hAnsi="Calibri" w:cs="Arial"/>
            <w:kern w:val="24"/>
            <w:sz w:val="22"/>
            <w:szCs w:val="22"/>
          </w:rPr>
          <w:t xml:space="preserve"> Disease Resource Center</w:t>
        </w:r>
      </w:hyperlink>
      <w:r w:rsidR="009E733F">
        <w:rPr>
          <w:rFonts w:ascii="Calibri" w:hAnsi="Calibri" w:cs="Arial"/>
          <w:kern w:val="24"/>
          <w:sz w:val="22"/>
          <w:szCs w:val="22"/>
        </w:rPr>
        <w:t xml:space="preserve"> .</w:t>
      </w:r>
      <w:r w:rsidR="00390323" w:rsidRPr="00432688">
        <w:rPr>
          <w:rFonts w:ascii="Calibri" w:hAnsi="Calibri" w:cs="Arial"/>
          <w:kern w:val="24"/>
          <w:sz w:val="22"/>
          <w:szCs w:val="22"/>
        </w:rPr>
        <w:tab/>
      </w:r>
      <w:r w:rsidR="007F05D8" w:rsidRPr="00432688">
        <w:rPr>
          <w:rFonts w:ascii="Calibri" w:hAnsi="Calibri" w:cs="Arial"/>
          <w:kern w:val="24"/>
          <w:sz w:val="22"/>
          <w:szCs w:val="22"/>
        </w:rPr>
        <w:br/>
      </w:r>
    </w:p>
    <w:p w14:paraId="1A18085D" w14:textId="67FF7E30" w:rsidR="00ED4B91" w:rsidRPr="00432688" w:rsidRDefault="00ED4B91" w:rsidP="006D67F3">
      <w:pPr>
        <w:numPr>
          <w:ilvl w:val="0"/>
          <w:numId w:val="3"/>
        </w:numPr>
        <w:autoSpaceDE w:val="0"/>
        <w:autoSpaceDN w:val="0"/>
        <w:adjustRightInd w:val="0"/>
        <w:rPr>
          <w:rFonts w:ascii="Calibri" w:hAnsi="Calibri" w:cs="Arial"/>
          <w:kern w:val="24"/>
          <w:sz w:val="22"/>
          <w:szCs w:val="22"/>
        </w:rPr>
      </w:pPr>
      <w:r w:rsidRPr="00432688">
        <w:rPr>
          <w:rFonts w:ascii="Calibri" w:hAnsi="Calibri" w:cs="Arial"/>
          <w:kern w:val="24"/>
          <w:sz w:val="22"/>
          <w:szCs w:val="22"/>
        </w:rPr>
        <w:t>The public needs to know about opportunities to participate in research.</w:t>
      </w:r>
      <w:r w:rsidR="00862931" w:rsidRPr="00432688">
        <w:rPr>
          <w:rFonts w:ascii="Calibri" w:hAnsi="Calibri" w:cs="Arial"/>
          <w:kern w:val="24"/>
          <w:sz w:val="22"/>
          <w:szCs w:val="22"/>
        </w:rPr>
        <w:t xml:space="preserve"> A great deal has been learned about dementia in recent years, and scientists </w:t>
      </w:r>
      <w:r w:rsidR="00BB37FC" w:rsidRPr="00432688">
        <w:rPr>
          <w:rFonts w:ascii="Calibri" w:hAnsi="Calibri" w:cs="Arial"/>
          <w:kern w:val="24"/>
          <w:sz w:val="22"/>
          <w:szCs w:val="22"/>
        </w:rPr>
        <w:t>continue to seek</w:t>
      </w:r>
      <w:r w:rsidR="00862931" w:rsidRPr="00432688">
        <w:rPr>
          <w:rFonts w:ascii="Calibri" w:hAnsi="Calibri" w:cs="Arial"/>
          <w:kern w:val="24"/>
          <w:sz w:val="22"/>
          <w:szCs w:val="22"/>
        </w:rPr>
        <w:t xml:space="preserve"> volunteers</w:t>
      </w:r>
      <w:r w:rsidR="00BB37FC" w:rsidRPr="00432688">
        <w:rPr>
          <w:rFonts w:ascii="Calibri" w:hAnsi="Calibri" w:cs="Arial"/>
          <w:kern w:val="24"/>
          <w:sz w:val="22"/>
          <w:szCs w:val="22"/>
        </w:rPr>
        <w:t>, both with and without dementia,</w:t>
      </w:r>
      <w:r w:rsidR="00862931" w:rsidRPr="00432688">
        <w:rPr>
          <w:rFonts w:ascii="Calibri" w:hAnsi="Calibri" w:cs="Arial"/>
          <w:kern w:val="24"/>
          <w:sz w:val="22"/>
          <w:szCs w:val="22"/>
        </w:rPr>
        <w:t xml:space="preserve"> to help test promising interventions, from medications to lifestyle and behavior</w:t>
      </w:r>
      <w:r w:rsidR="00764104" w:rsidRPr="00432688">
        <w:rPr>
          <w:rFonts w:ascii="Calibri" w:hAnsi="Calibri" w:cs="Arial"/>
          <w:kern w:val="24"/>
          <w:sz w:val="22"/>
          <w:szCs w:val="22"/>
        </w:rPr>
        <w:t>s</w:t>
      </w:r>
      <w:r w:rsidR="00862931" w:rsidRPr="00432688">
        <w:rPr>
          <w:rFonts w:ascii="Calibri" w:hAnsi="Calibri" w:cs="Arial"/>
          <w:kern w:val="24"/>
          <w:sz w:val="22"/>
          <w:szCs w:val="22"/>
        </w:rPr>
        <w:t xml:space="preserve">. </w:t>
      </w:r>
      <w:r w:rsidRPr="00432688">
        <w:rPr>
          <w:rFonts w:ascii="Calibri" w:hAnsi="Calibri" w:cs="Arial"/>
          <w:kern w:val="24"/>
          <w:sz w:val="22"/>
          <w:szCs w:val="22"/>
        </w:rPr>
        <w:t xml:space="preserve">The National Institute on Aging </w:t>
      </w:r>
      <w:r w:rsidR="00862931" w:rsidRPr="00432688">
        <w:rPr>
          <w:rFonts w:ascii="Calibri" w:hAnsi="Calibri" w:cs="Arial"/>
          <w:kern w:val="24"/>
          <w:sz w:val="22"/>
          <w:szCs w:val="22"/>
        </w:rPr>
        <w:t xml:space="preserve">at NIH </w:t>
      </w:r>
      <w:r w:rsidRPr="00432688">
        <w:rPr>
          <w:rFonts w:ascii="Calibri" w:hAnsi="Calibri" w:cs="Arial"/>
          <w:kern w:val="24"/>
          <w:sz w:val="22"/>
          <w:szCs w:val="22"/>
        </w:rPr>
        <w:t xml:space="preserve">sponsors </w:t>
      </w:r>
      <w:r w:rsidR="00862931" w:rsidRPr="00432688">
        <w:rPr>
          <w:rFonts w:ascii="Calibri" w:hAnsi="Calibri" w:cs="Arial"/>
          <w:kern w:val="24"/>
          <w:sz w:val="22"/>
          <w:szCs w:val="22"/>
        </w:rPr>
        <w:t xml:space="preserve">the </w:t>
      </w:r>
      <w:proofErr w:type="gramStart"/>
      <w:r w:rsidRPr="00432688">
        <w:rPr>
          <w:rFonts w:ascii="Calibri" w:hAnsi="Calibri" w:cs="Arial"/>
          <w:kern w:val="24"/>
          <w:sz w:val="22"/>
          <w:szCs w:val="22"/>
        </w:rPr>
        <w:t>Alzheimer’s Disease</w:t>
      </w:r>
      <w:proofErr w:type="gramEnd"/>
      <w:r w:rsidRPr="00432688">
        <w:rPr>
          <w:rFonts w:ascii="Calibri" w:hAnsi="Calibri" w:cs="Arial"/>
          <w:kern w:val="24"/>
          <w:sz w:val="22"/>
          <w:szCs w:val="22"/>
        </w:rPr>
        <w:t xml:space="preserve"> </w:t>
      </w:r>
      <w:r w:rsidR="003C6D48" w:rsidRPr="00432688">
        <w:rPr>
          <w:rFonts w:ascii="Calibri" w:hAnsi="Calibri" w:cs="Arial"/>
          <w:kern w:val="24"/>
          <w:sz w:val="22"/>
          <w:szCs w:val="22"/>
        </w:rPr>
        <w:t>Research and Education</w:t>
      </w:r>
      <w:r w:rsidR="00121118" w:rsidRPr="00432688">
        <w:rPr>
          <w:rFonts w:ascii="Calibri" w:hAnsi="Calibri" w:cs="Arial"/>
          <w:kern w:val="24"/>
          <w:sz w:val="22"/>
          <w:szCs w:val="22"/>
        </w:rPr>
        <w:t xml:space="preserve"> </w:t>
      </w:r>
      <w:r w:rsidRPr="00432688">
        <w:rPr>
          <w:rFonts w:ascii="Calibri" w:hAnsi="Calibri" w:cs="Arial"/>
          <w:kern w:val="24"/>
          <w:sz w:val="22"/>
          <w:szCs w:val="22"/>
        </w:rPr>
        <w:t>Centers</w:t>
      </w:r>
      <w:r w:rsidR="00862931" w:rsidRPr="00432688">
        <w:rPr>
          <w:rFonts w:ascii="Calibri" w:hAnsi="Calibri" w:cs="Arial"/>
          <w:kern w:val="24"/>
          <w:sz w:val="22"/>
          <w:szCs w:val="22"/>
        </w:rPr>
        <w:t xml:space="preserve"> and the Alzheimer’s Disease Cooperative Study, which </w:t>
      </w:r>
      <w:r w:rsidR="00713CB5" w:rsidRPr="00432688">
        <w:rPr>
          <w:rFonts w:ascii="Calibri" w:hAnsi="Calibri" w:cs="Arial"/>
          <w:kern w:val="24"/>
          <w:sz w:val="22"/>
          <w:szCs w:val="22"/>
        </w:rPr>
        <w:t>conduct</w:t>
      </w:r>
      <w:r w:rsidR="00862931" w:rsidRPr="00432688">
        <w:rPr>
          <w:rFonts w:ascii="Calibri" w:hAnsi="Calibri" w:cs="Arial"/>
          <w:kern w:val="24"/>
          <w:sz w:val="22"/>
          <w:szCs w:val="22"/>
        </w:rPr>
        <w:t xml:space="preserve"> a number of studies</w:t>
      </w:r>
      <w:r w:rsidR="00764104" w:rsidRPr="00432688">
        <w:rPr>
          <w:rFonts w:ascii="Calibri" w:hAnsi="Calibri" w:cs="Arial"/>
          <w:kern w:val="24"/>
          <w:sz w:val="22"/>
          <w:szCs w:val="22"/>
        </w:rPr>
        <w:t>.  C</w:t>
      </w:r>
      <w:r w:rsidRPr="00432688">
        <w:rPr>
          <w:rFonts w:ascii="Calibri" w:hAnsi="Calibri" w:cs="Arial"/>
          <w:kern w:val="24"/>
          <w:sz w:val="22"/>
          <w:szCs w:val="22"/>
        </w:rPr>
        <w:t xml:space="preserve">onnections to </w:t>
      </w:r>
      <w:r w:rsidR="002B16A0" w:rsidRPr="00432688">
        <w:rPr>
          <w:rFonts w:ascii="Calibri" w:hAnsi="Calibri" w:cs="Arial"/>
          <w:kern w:val="24"/>
          <w:sz w:val="22"/>
          <w:szCs w:val="22"/>
        </w:rPr>
        <w:t xml:space="preserve">these research centers </w:t>
      </w:r>
      <w:r w:rsidRPr="00432688">
        <w:rPr>
          <w:rFonts w:ascii="Calibri" w:hAnsi="Calibri" w:cs="Arial"/>
          <w:kern w:val="24"/>
          <w:sz w:val="22"/>
          <w:szCs w:val="22"/>
        </w:rPr>
        <w:t xml:space="preserve">and </w:t>
      </w:r>
      <w:r w:rsidR="00862931" w:rsidRPr="00432688">
        <w:rPr>
          <w:rFonts w:ascii="Calibri" w:hAnsi="Calibri" w:cs="Arial"/>
          <w:kern w:val="24"/>
          <w:sz w:val="22"/>
          <w:szCs w:val="22"/>
        </w:rPr>
        <w:t xml:space="preserve">other </w:t>
      </w:r>
      <w:r w:rsidRPr="00432688">
        <w:rPr>
          <w:rFonts w:ascii="Calibri" w:hAnsi="Calibri" w:cs="Arial"/>
          <w:kern w:val="24"/>
          <w:sz w:val="22"/>
          <w:szCs w:val="22"/>
        </w:rPr>
        <w:t>opportunities to participate in research are</w:t>
      </w:r>
      <w:r w:rsidR="00B41B53" w:rsidRPr="00432688">
        <w:rPr>
          <w:rFonts w:ascii="Calibri" w:hAnsi="Calibri" w:cs="Arial"/>
          <w:kern w:val="24"/>
          <w:sz w:val="22"/>
          <w:szCs w:val="22"/>
        </w:rPr>
        <w:t xml:space="preserve"> available at </w:t>
      </w:r>
      <w:hyperlink r:id="rId10" w:history="1">
        <w:r w:rsidR="006D67F3">
          <w:rPr>
            <w:rStyle w:val="Hyperlink"/>
            <w:rFonts w:ascii="Calibri" w:hAnsi="Calibri" w:cs="Arial"/>
            <w:kern w:val="24"/>
            <w:sz w:val="22"/>
            <w:szCs w:val="22"/>
          </w:rPr>
          <w:t>NIA Clinical Trials</w:t>
        </w:r>
      </w:hyperlink>
      <w:r w:rsidRPr="00432688">
        <w:rPr>
          <w:rFonts w:ascii="Calibri" w:hAnsi="Calibri" w:cs="Arial"/>
          <w:kern w:val="24"/>
          <w:sz w:val="22"/>
          <w:szCs w:val="22"/>
        </w:rPr>
        <w:t>.</w:t>
      </w:r>
      <w:r w:rsidR="0049097E" w:rsidRPr="00432688">
        <w:rPr>
          <w:rFonts w:ascii="Calibri" w:hAnsi="Calibri" w:cs="Arial"/>
          <w:sz w:val="22"/>
          <w:szCs w:val="22"/>
        </w:rPr>
        <w:t xml:space="preserve"> Another resource is located at</w:t>
      </w:r>
      <w:r w:rsidR="00B41B53" w:rsidRPr="00432688">
        <w:rPr>
          <w:rFonts w:ascii="Calibri" w:hAnsi="Calibri" w:cs="Arial"/>
          <w:sz w:val="22"/>
          <w:szCs w:val="22"/>
        </w:rPr>
        <w:t xml:space="preserve"> </w:t>
      </w:r>
      <w:hyperlink r:id="rId11" w:history="1">
        <w:r w:rsidR="006D67F3">
          <w:rPr>
            <w:rStyle w:val="Hyperlink"/>
            <w:rFonts w:ascii="Calibri" w:hAnsi="Calibri"/>
            <w:sz w:val="22"/>
            <w:szCs w:val="22"/>
          </w:rPr>
          <w:t xml:space="preserve">Alzheimer's Association </w:t>
        </w:r>
        <w:proofErr w:type="spellStart"/>
        <w:proofErr w:type="gramStart"/>
        <w:r w:rsidR="006D67F3">
          <w:rPr>
            <w:rStyle w:val="Hyperlink"/>
            <w:rFonts w:ascii="Calibri" w:hAnsi="Calibri"/>
            <w:sz w:val="22"/>
            <w:szCs w:val="22"/>
          </w:rPr>
          <w:t>TrialMatch</w:t>
        </w:r>
        <w:proofErr w:type="spellEnd"/>
        <w:r w:rsidR="006D67F3">
          <w:rPr>
            <w:rStyle w:val="Hyperlink"/>
            <w:rFonts w:ascii="Calibri" w:hAnsi="Calibri"/>
            <w:sz w:val="22"/>
            <w:szCs w:val="22"/>
          </w:rPr>
          <w:t xml:space="preserve"> </w:t>
        </w:r>
        <w:proofErr w:type="gramEnd"/>
      </w:hyperlink>
      <w:r w:rsidR="00B41B53" w:rsidRPr="00432688">
        <w:rPr>
          <w:rFonts w:ascii="Calibri" w:hAnsi="Calibri" w:cs="Arial"/>
          <w:sz w:val="22"/>
          <w:szCs w:val="22"/>
        </w:rPr>
        <w:t>.</w:t>
      </w:r>
      <w:r w:rsidR="006462DB" w:rsidRPr="00432688">
        <w:rPr>
          <w:rFonts w:ascii="Calibri" w:hAnsi="Calibri" w:cs="Arial"/>
          <w:sz w:val="22"/>
          <w:szCs w:val="22"/>
        </w:rPr>
        <w:t xml:space="preserve"> </w:t>
      </w:r>
      <w:r w:rsidR="0049097E" w:rsidRPr="00432688">
        <w:rPr>
          <w:rFonts w:ascii="Calibri" w:hAnsi="Calibri" w:cs="Arial"/>
          <w:sz w:val="22"/>
          <w:szCs w:val="22"/>
        </w:rPr>
        <w:t xml:space="preserve"> </w:t>
      </w:r>
      <w:r w:rsidR="00BB37FC" w:rsidRPr="00432688">
        <w:rPr>
          <w:rFonts w:ascii="Calibri" w:hAnsi="Calibri" w:cs="Arial"/>
          <w:sz w:val="22"/>
          <w:szCs w:val="22"/>
        </w:rPr>
        <w:t xml:space="preserve">Both </w:t>
      </w:r>
      <w:r w:rsidR="0049097E" w:rsidRPr="00432688">
        <w:rPr>
          <w:rFonts w:ascii="Calibri" w:hAnsi="Calibri" w:cs="Arial"/>
          <w:sz w:val="22"/>
          <w:szCs w:val="22"/>
        </w:rPr>
        <w:t>website</w:t>
      </w:r>
      <w:r w:rsidR="00BB37FC" w:rsidRPr="00432688">
        <w:rPr>
          <w:rFonts w:ascii="Calibri" w:hAnsi="Calibri" w:cs="Arial"/>
          <w:sz w:val="22"/>
          <w:szCs w:val="22"/>
        </w:rPr>
        <w:t>s</w:t>
      </w:r>
      <w:r w:rsidR="0049097E" w:rsidRPr="00432688">
        <w:rPr>
          <w:rFonts w:ascii="Calibri" w:hAnsi="Calibri" w:cs="Arial"/>
          <w:sz w:val="22"/>
          <w:szCs w:val="22"/>
        </w:rPr>
        <w:t xml:space="preserve"> list opp</w:t>
      </w:r>
      <w:r w:rsidR="007F05D8" w:rsidRPr="00432688">
        <w:rPr>
          <w:rFonts w:ascii="Calibri" w:hAnsi="Calibri" w:cs="Arial"/>
          <w:sz w:val="22"/>
          <w:szCs w:val="22"/>
        </w:rPr>
        <w:t>o</w:t>
      </w:r>
      <w:r w:rsidR="0049097E" w:rsidRPr="00432688">
        <w:rPr>
          <w:rFonts w:ascii="Calibri" w:hAnsi="Calibri" w:cs="Arial"/>
          <w:sz w:val="22"/>
          <w:szCs w:val="22"/>
        </w:rPr>
        <w:t xml:space="preserve">rtunities that come from a wide variety of research facilities and trial sites across the </w:t>
      </w:r>
      <w:r w:rsidR="00210F60" w:rsidRPr="00432688">
        <w:rPr>
          <w:rFonts w:ascii="Calibri" w:hAnsi="Calibri" w:cs="Arial"/>
          <w:sz w:val="22"/>
          <w:szCs w:val="22"/>
        </w:rPr>
        <w:t>U.S.</w:t>
      </w:r>
      <w:r w:rsidR="0049097E" w:rsidRPr="00432688">
        <w:rPr>
          <w:rFonts w:ascii="Calibri" w:hAnsi="Calibri" w:cs="Arial"/>
          <w:sz w:val="22"/>
          <w:szCs w:val="22"/>
        </w:rPr>
        <w:t xml:space="preserve"> </w:t>
      </w:r>
    </w:p>
    <w:p w14:paraId="270593E1" w14:textId="62190492" w:rsidR="00ED4B91" w:rsidRPr="006A45BA" w:rsidRDefault="00ED4B91" w:rsidP="006D67F3">
      <w:pPr>
        <w:pStyle w:val="Heading3"/>
        <w:numPr>
          <w:ilvl w:val="1"/>
          <w:numId w:val="9"/>
        </w:numPr>
        <w:rPr>
          <w:rFonts w:ascii="Calibri" w:hAnsi="Calibri"/>
          <w:sz w:val="22"/>
          <w:szCs w:val="22"/>
        </w:rPr>
      </w:pPr>
      <w:r w:rsidRPr="006A45BA">
        <w:rPr>
          <w:rFonts w:ascii="Calibri" w:hAnsi="Calibri"/>
          <w:sz w:val="22"/>
          <w:szCs w:val="22"/>
        </w:rPr>
        <w:t>Identify people with possible dementia</w:t>
      </w:r>
      <w:r w:rsidRPr="006A45BA">
        <w:rPr>
          <w:rFonts w:ascii="Calibri" w:hAnsi="Calibri" w:cs="Arial"/>
          <w:kern w:val="24"/>
          <w:sz w:val="22"/>
          <w:u w:val="single"/>
        </w:rPr>
        <w:t xml:space="preserve"> </w:t>
      </w:r>
    </w:p>
    <w:p w14:paraId="509DECE8" w14:textId="3388A16E" w:rsidR="00ED4B91" w:rsidRPr="00432688" w:rsidRDefault="00ED4B91" w:rsidP="00185C27">
      <w:pPr>
        <w:autoSpaceDE w:val="0"/>
        <w:autoSpaceDN w:val="0"/>
        <w:adjustRightInd w:val="0"/>
        <w:rPr>
          <w:rFonts w:ascii="Calibri" w:hAnsi="Calibri" w:cs="Arial"/>
          <w:sz w:val="22"/>
          <w:szCs w:val="22"/>
        </w:rPr>
      </w:pPr>
      <w:r w:rsidRPr="00432688">
        <w:rPr>
          <w:rFonts w:ascii="Calibri" w:hAnsi="Calibri" w:cs="Arial"/>
          <w:sz w:val="22"/>
          <w:szCs w:val="22"/>
        </w:rPr>
        <w:t xml:space="preserve">Providing appropriate </w:t>
      </w:r>
      <w:r w:rsidR="001D3E1D" w:rsidRPr="00432688">
        <w:rPr>
          <w:rFonts w:ascii="Calibri" w:hAnsi="Calibri" w:cs="Arial"/>
          <w:sz w:val="22"/>
          <w:szCs w:val="22"/>
        </w:rPr>
        <w:t xml:space="preserve">care </w:t>
      </w:r>
      <w:r w:rsidRPr="00432688">
        <w:rPr>
          <w:rFonts w:ascii="Calibri" w:hAnsi="Calibri" w:cs="Arial"/>
          <w:sz w:val="22"/>
          <w:szCs w:val="22"/>
        </w:rPr>
        <w:t xml:space="preserve">to people with dementia and their </w:t>
      </w:r>
      <w:r w:rsidR="00227AE0" w:rsidRPr="00432688">
        <w:rPr>
          <w:rFonts w:ascii="Calibri" w:hAnsi="Calibri" w:cs="Arial"/>
          <w:sz w:val="22"/>
          <w:szCs w:val="22"/>
        </w:rPr>
        <w:t>caregivers</w:t>
      </w:r>
      <w:r w:rsidRPr="00432688">
        <w:rPr>
          <w:rFonts w:ascii="Calibri" w:hAnsi="Calibri" w:cs="Arial"/>
          <w:sz w:val="22"/>
          <w:szCs w:val="22"/>
        </w:rPr>
        <w:t xml:space="preserve"> will not happen unless </w:t>
      </w:r>
      <w:r w:rsidR="00C45835" w:rsidRPr="00432688">
        <w:rPr>
          <w:rFonts w:ascii="Calibri" w:hAnsi="Calibri" w:cs="Arial"/>
          <w:sz w:val="22"/>
          <w:szCs w:val="22"/>
        </w:rPr>
        <w:t>service</w:t>
      </w:r>
      <w:r w:rsidRPr="00432688">
        <w:rPr>
          <w:rFonts w:ascii="Calibri" w:hAnsi="Calibri" w:cs="Arial"/>
          <w:sz w:val="22"/>
          <w:szCs w:val="22"/>
        </w:rPr>
        <w:t xml:space="preserve"> providers </w:t>
      </w:r>
      <w:r w:rsidR="00052496" w:rsidRPr="00432688">
        <w:rPr>
          <w:rFonts w:ascii="Calibri" w:hAnsi="Calibri" w:cs="Arial"/>
          <w:sz w:val="22"/>
          <w:szCs w:val="22"/>
        </w:rPr>
        <w:t xml:space="preserve">can </w:t>
      </w:r>
      <w:r w:rsidRPr="00432688">
        <w:rPr>
          <w:rFonts w:ascii="Calibri" w:hAnsi="Calibri" w:cs="Arial"/>
          <w:sz w:val="22"/>
          <w:szCs w:val="22"/>
        </w:rPr>
        <w:t xml:space="preserve">identify people with the condition. </w:t>
      </w:r>
      <w:r w:rsidRPr="00432688">
        <w:rPr>
          <w:rFonts w:ascii="Calibri" w:hAnsi="Calibri" w:cs="Arial"/>
          <w:kern w:val="24"/>
          <w:sz w:val="22"/>
          <w:szCs w:val="22"/>
        </w:rPr>
        <w:t xml:space="preserve">Individuals or </w:t>
      </w:r>
      <w:r w:rsidR="00227AE0" w:rsidRPr="00432688">
        <w:rPr>
          <w:rFonts w:ascii="Calibri" w:hAnsi="Calibri" w:cs="Arial"/>
          <w:kern w:val="24"/>
          <w:sz w:val="22"/>
          <w:szCs w:val="22"/>
        </w:rPr>
        <w:t>caregivers</w:t>
      </w:r>
      <w:r w:rsidRPr="00432688">
        <w:rPr>
          <w:rFonts w:ascii="Calibri" w:hAnsi="Calibri" w:cs="Arial"/>
          <w:kern w:val="24"/>
          <w:sz w:val="22"/>
          <w:szCs w:val="22"/>
        </w:rPr>
        <w:t xml:space="preserve"> may contact service providers to discuss memory problems, trouble managing finances or medical care or behavior changes. </w:t>
      </w:r>
      <w:r w:rsidR="00C45835" w:rsidRPr="00432688">
        <w:rPr>
          <w:rFonts w:ascii="Calibri" w:hAnsi="Calibri" w:cs="Arial"/>
          <w:sz w:val="22"/>
          <w:szCs w:val="22"/>
        </w:rPr>
        <w:t>Service provider staff</w:t>
      </w:r>
      <w:r w:rsidRPr="00432688">
        <w:rPr>
          <w:rFonts w:ascii="Calibri" w:hAnsi="Calibri" w:cs="Arial"/>
          <w:kern w:val="24"/>
          <w:sz w:val="22"/>
          <w:szCs w:val="22"/>
        </w:rPr>
        <w:t xml:space="preserve"> can learn to recognize whether a person may </w:t>
      </w:r>
      <w:r w:rsidR="00B570F3" w:rsidRPr="00432688">
        <w:rPr>
          <w:rFonts w:ascii="Calibri" w:hAnsi="Calibri" w:cs="Arial"/>
          <w:kern w:val="24"/>
          <w:sz w:val="22"/>
          <w:szCs w:val="22"/>
        </w:rPr>
        <w:t>be describing</w:t>
      </w:r>
      <w:r w:rsidRPr="00432688">
        <w:rPr>
          <w:rFonts w:ascii="Calibri" w:hAnsi="Calibri" w:cs="Arial"/>
          <w:kern w:val="24"/>
          <w:sz w:val="22"/>
          <w:szCs w:val="22"/>
        </w:rPr>
        <w:t xml:space="preserve"> signs of </w:t>
      </w:r>
      <w:r w:rsidR="00BE62D2" w:rsidRPr="00432688">
        <w:rPr>
          <w:rFonts w:ascii="Calibri" w:hAnsi="Calibri" w:cs="Arial"/>
          <w:kern w:val="24"/>
          <w:sz w:val="22"/>
          <w:szCs w:val="22"/>
        </w:rPr>
        <w:t>cognitive problems</w:t>
      </w:r>
      <w:r w:rsidRPr="00432688">
        <w:rPr>
          <w:rFonts w:ascii="Calibri" w:hAnsi="Calibri" w:cs="Arial"/>
          <w:kern w:val="24"/>
          <w:sz w:val="22"/>
          <w:szCs w:val="22"/>
        </w:rPr>
        <w:t xml:space="preserve"> and refer them for an accurate diagnosis. </w:t>
      </w:r>
    </w:p>
    <w:p w14:paraId="5596533A" w14:textId="77777777" w:rsidR="00ED4B91" w:rsidRPr="00432688" w:rsidRDefault="00ED4B91" w:rsidP="00ED4B91">
      <w:pPr>
        <w:autoSpaceDE w:val="0"/>
        <w:autoSpaceDN w:val="0"/>
        <w:adjustRightInd w:val="0"/>
        <w:rPr>
          <w:rFonts w:ascii="Calibri" w:hAnsi="Calibri" w:cs="Arial"/>
          <w:sz w:val="22"/>
          <w:szCs w:val="22"/>
        </w:rPr>
      </w:pPr>
    </w:p>
    <w:p w14:paraId="0303B4D6" w14:textId="32820392" w:rsidR="00ED4B91" w:rsidRPr="00432688" w:rsidRDefault="00ED4B91" w:rsidP="00185C27">
      <w:pPr>
        <w:autoSpaceDE w:val="0"/>
        <w:autoSpaceDN w:val="0"/>
        <w:adjustRightInd w:val="0"/>
        <w:rPr>
          <w:rFonts w:ascii="Calibri" w:hAnsi="Calibri" w:cs="Arial"/>
          <w:sz w:val="22"/>
          <w:szCs w:val="22"/>
        </w:rPr>
      </w:pPr>
      <w:r w:rsidRPr="00432688">
        <w:rPr>
          <w:rFonts w:ascii="Calibri" w:hAnsi="Calibri" w:cs="Arial"/>
          <w:sz w:val="22"/>
          <w:szCs w:val="22"/>
        </w:rPr>
        <w:t xml:space="preserve">Aging and Disability Resource Centers and Area Agencies on Aging (AAAs), which are the local agencies that people with disabilities often contact for public services, </w:t>
      </w:r>
      <w:r w:rsidR="00B570F3" w:rsidRPr="00432688">
        <w:rPr>
          <w:rFonts w:ascii="Calibri" w:hAnsi="Calibri" w:cs="Arial"/>
          <w:sz w:val="22"/>
          <w:szCs w:val="22"/>
        </w:rPr>
        <w:t>use</w:t>
      </w:r>
      <w:r w:rsidRPr="00432688">
        <w:rPr>
          <w:rFonts w:ascii="Calibri" w:hAnsi="Calibri" w:cs="Arial"/>
          <w:sz w:val="22"/>
          <w:szCs w:val="22"/>
        </w:rPr>
        <w:t xml:space="preserve"> five </w:t>
      </w:r>
      <w:r w:rsidR="00B570F3" w:rsidRPr="00432688">
        <w:rPr>
          <w:rFonts w:ascii="Calibri" w:hAnsi="Calibri" w:cs="Arial"/>
          <w:sz w:val="22"/>
          <w:szCs w:val="22"/>
        </w:rPr>
        <w:t xml:space="preserve">general </w:t>
      </w:r>
      <w:r w:rsidRPr="00432688">
        <w:rPr>
          <w:rFonts w:ascii="Calibri" w:hAnsi="Calibri" w:cs="Arial"/>
          <w:sz w:val="22"/>
          <w:szCs w:val="22"/>
        </w:rPr>
        <w:t xml:space="preserve">strategies for identifying people with dementia and their </w:t>
      </w:r>
      <w:r w:rsidR="00227AE0" w:rsidRPr="00432688">
        <w:rPr>
          <w:rFonts w:ascii="Calibri" w:hAnsi="Calibri" w:cs="Arial"/>
          <w:sz w:val="22"/>
          <w:szCs w:val="22"/>
        </w:rPr>
        <w:t>caregivers</w:t>
      </w:r>
      <w:r w:rsidRPr="00432688">
        <w:rPr>
          <w:rFonts w:ascii="Calibri" w:hAnsi="Calibri" w:cs="Arial"/>
          <w:sz w:val="22"/>
          <w:szCs w:val="22"/>
        </w:rPr>
        <w:t xml:space="preserve">. </w:t>
      </w:r>
    </w:p>
    <w:p w14:paraId="403D2446" w14:textId="5A7E1452" w:rsidR="00ED4B91" w:rsidRPr="00432688" w:rsidRDefault="00ED4B91" w:rsidP="006D67F3">
      <w:pPr>
        <w:numPr>
          <w:ilvl w:val="0"/>
          <w:numId w:val="4"/>
        </w:numPr>
        <w:autoSpaceDE w:val="0"/>
        <w:autoSpaceDN w:val="0"/>
        <w:adjustRightInd w:val="0"/>
        <w:rPr>
          <w:rFonts w:ascii="Calibri" w:hAnsi="Calibri" w:cs="Arial"/>
          <w:sz w:val="22"/>
          <w:szCs w:val="22"/>
        </w:rPr>
      </w:pPr>
      <w:r w:rsidRPr="00432688">
        <w:rPr>
          <w:rFonts w:ascii="Calibri" w:hAnsi="Calibri" w:cs="Arial"/>
          <w:sz w:val="22"/>
          <w:szCs w:val="22"/>
        </w:rPr>
        <w:t xml:space="preserve">Agencies (such as </w:t>
      </w:r>
      <w:proofErr w:type="spellStart"/>
      <w:r w:rsidRPr="00432688">
        <w:rPr>
          <w:rFonts w:ascii="Calibri" w:hAnsi="Calibri" w:cs="Arial"/>
          <w:sz w:val="22"/>
          <w:szCs w:val="22"/>
        </w:rPr>
        <w:t>MinnesotaHelp.Info</w:t>
      </w:r>
      <w:proofErr w:type="spellEnd"/>
      <w:r w:rsidRPr="00432688">
        <w:rPr>
          <w:rFonts w:ascii="Calibri" w:hAnsi="Calibri" w:cs="Arial"/>
          <w:sz w:val="22"/>
          <w:szCs w:val="22"/>
        </w:rPr>
        <w:t>) add dementia-specific questions to their information gathering and assessment forms.</w:t>
      </w:r>
      <w:r w:rsidRPr="00432688">
        <w:rPr>
          <w:rStyle w:val="EndnoteReference"/>
          <w:rFonts w:ascii="Calibri" w:hAnsi="Calibri" w:cs="Arial"/>
          <w:sz w:val="22"/>
          <w:szCs w:val="22"/>
        </w:rPr>
        <w:endnoteReference w:id="21"/>
      </w:r>
      <w:r w:rsidRPr="00432688">
        <w:rPr>
          <w:rFonts w:ascii="Calibri" w:hAnsi="Calibri" w:cs="Arial"/>
          <w:sz w:val="22"/>
          <w:szCs w:val="22"/>
        </w:rPr>
        <w:t xml:space="preserve"> In Missouri, AAA staff use the AD8 assessment to screen for dementia and to refer people who appear to have problems to the Alzheimer’s Association.</w:t>
      </w:r>
      <w:r w:rsidRPr="00432688">
        <w:rPr>
          <w:rStyle w:val="EndnoteReference"/>
          <w:rFonts w:ascii="Calibri" w:hAnsi="Calibri" w:cs="Arial"/>
          <w:sz w:val="22"/>
          <w:szCs w:val="22"/>
        </w:rPr>
        <w:endnoteReference w:id="22"/>
      </w:r>
      <w:r w:rsidRPr="00432688">
        <w:rPr>
          <w:rFonts w:ascii="Calibri" w:hAnsi="Calibri" w:cs="Arial"/>
          <w:sz w:val="22"/>
          <w:szCs w:val="22"/>
        </w:rPr>
        <w:t xml:space="preserve"> In Washington State, AAAs use the TCARE</w:t>
      </w:r>
      <w:r w:rsidRPr="00432688">
        <w:rPr>
          <w:rFonts w:ascii="Calibri" w:hAnsi="Calibri" w:cs="Arial"/>
          <w:sz w:val="22"/>
          <w:szCs w:val="22"/>
          <w:vertAlign w:val="superscript"/>
        </w:rPr>
        <w:t>®</w:t>
      </w:r>
      <w:r w:rsidRPr="00432688">
        <w:rPr>
          <w:rFonts w:ascii="Calibri" w:hAnsi="Calibri" w:cs="Arial"/>
          <w:sz w:val="22"/>
          <w:szCs w:val="22"/>
        </w:rPr>
        <w:t xml:space="preserve"> tool in their Family Caregiver Support Program to provide reliable screening and assessment, identify high-risk </w:t>
      </w:r>
      <w:r w:rsidR="00227AE0" w:rsidRPr="00432688">
        <w:rPr>
          <w:rFonts w:ascii="Calibri" w:hAnsi="Calibri" w:cs="Arial"/>
          <w:sz w:val="22"/>
          <w:szCs w:val="22"/>
        </w:rPr>
        <w:t>caregivers</w:t>
      </w:r>
      <w:r w:rsidRPr="00432688">
        <w:rPr>
          <w:rFonts w:ascii="Calibri" w:hAnsi="Calibri" w:cs="Arial"/>
          <w:sz w:val="22"/>
          <w:szCs w:val="22"/>
        </w:rPr>
        <w:t xml:space="preserve">, ensure that available resources go to those most in need, and to determine whether services make a measurable difference to </w:t>
      </w:r>
      <w:r w:rsidR="00227AE0" w:rsidRPr="00432688">
        <w:rPr>
          <w:rFonts w:ascii="Calibri" w:hAnsi="Calibri" w:cs="Arial"/>
          <w:sz w:val="22"/>
          <w:szCs w:val="22"/>
        </w:rPr>
        <w:t>caregivers</w:t>
      </w:r>
      <w:r w:rsidRPr="00432688">
        <w:rPr>
          <w:rFonts w:ascii="Calibri" w:hAnsi="Calibri" w:cs="Arial"/>
          <w:sz w:val="22"/>
          <w:szCs w:val="22"/>
        </w:rPr>
        <w:t>.</w:t>
      </w:r>
      <w:r w:rsidRPr="00432688">
        <w:rPr>
          <w:rStyle w:val="EndnoteReference"/>
          <w:rFonts w:ascii="Calibri" w:hAnsi="Calibri" w:cs="Arial"/>
          <w:sz w:val="22"/>
          <w:szCs w:val="22"/>
        </w:rPr>
        <w:endnoteReference w:id="23"/>
      </w:r>
      <w:r w:rsidRPr="00432688">
        <w:rPr>
          <w:rFonts w:ascii="Calibri" w:hAnsi="Calibri" w:cs="Arial"/>
          <w:sz w:val="22"/>
          <w:szCs w:val="22"/>
        </w:rPr>
        <w:t xml:space="preserve"> </w:t>
      </w:r>
    </w:p>
    <w:p w14:paraId="04A5638F" w14:textId="77777777" w:rsidR="00ED4B91" w:rsidRPr="00432688" w:rsidRDefault="00ED4B91" w:rsidP="006D67F3">
      <w:pPr>
        <w:numPr>
          <w:ilvl w:val="0"/>
          <w:numId w:val="4"/>
        </w:numPr>
        <w:autoSpaceDE w:val="0"/>
        <w:autoSpaceDN w:val="0"/>
        <w:adjustRightInd w:val="0"/>
        <w:rPr>
          <w:rFonts w:ascii="Calibri" w:hAnsi="Calibri" w:cs="Arial"/>
          <w:sz w:val="22"/>
          <w:szCs w:val="22"/>
        </w:rPr>
      </w:pPr>
      <w:proofErr w:type="gramStart"/>
      <w:r w:rsidRPr="00432688">
        <w:rPr>
          <w:rFonts w:ascii="Calibri" w:hAnsi="Calibri" w:cs="Arial"/>
          <w:sz w:val="22"/>
          <w:szCs w:val="22"/>
        </w:rPr>
        <w:t>Staff at local agencies receive</w:t>
      </w:r>
      <w:proofErr w:type="gramEnd"/>
      <w:r w:rsidRPr="00432688">
        <w:rPr>
          <w:rFonts w:ascii="Calibri" w:hAnsi="Calibri" w:cs="Arial"/>
          <w:sz w:val="22"/>
          <w:szCs w:val="22"/>
        </w:rPr>
        <w:t xml:space="preserve"> training to recognize possible cognitive impairment in their conversations with callers and in other interactions</w:t>
      </w:r>
      <w:r w:rsidR="00D52C0B" w:rsidRPr="00432688">
        <w:rPr>
          <w:rFonts w:ascii="Calibri" w:hAnsi="Calibri" w:cs="Arial"/>
          <w:sz w:val="22"/>
          <w:szCs w:val="22"/>
        </w:rPr>
        <w:t xml:space="preserve"> and </w:t>
      </w:r>
      <w:r w:rsidRPr="00432688">
        <w:rPr>
          <w:rFonts w:ascii="Calibri" w:hAnsi="Calibri" w:cs="Arial"/>
          <w:sz w:val="22"/>
          <w:szCs w:val="22"/>
        </w:rPr>
        <w:t>about how various ethnic groups regard dementia.</w:t>
      </w:r>
      <w:r w:rsidRPr="00432688">
        <w:rPr>
          <w:rStyle w:val="EndnoteReference"/>
          <w:rFonts w:ascii="Calibri" w:hAnsi="Calibri" w:cs="Arial"/>
          <w:sz w:val="22"/>
          <w:szCs w:val="22"/>
        </w:rPr>
        <w:endnoteReference w:id="24"/>
      </w:r>
      <w:r w:rsidRPr="00432688">
        <w:rPr>
          <w:rFonts w:ascii="Calibri" w:hAnsi="Calibri" w:cs="Arial"/>
          <w:sz w:val="22"/>
          <w:szCs w:val="22"/>
        </w:rPr>
        <w:t xml:space="preserve"> </w:t>
      </w:r>
    </w:p>
    <w:p w14:paraId="57E90C10" w14:textId="6E5A1EB2" w:rsidR="00ED4B91" w:rsidRPr="00432688" w:rsidRDefault="00ED4B91" w:rsidP="006D67F3">
      <w:pPr>
        <w:numPr>
          <w:ilvl w:val="0"/>
          <w:numId w:val="4"/>
        </w:numPr>
        <w:autoSpaceDE w:val="0"/>
        <w:autoSpaceDN w:val="0"/>
        <w:adjustRightInd w:val="0"/>
        <w:rPr>
          <w:rFonts w:ascii="Calibri" w:hAnsi="Calibri" w:cs="Arial"/>
          <w:kern w:val="24"/>
          <w:sz w:val="22"/>
          <w:szCs w:val="22"/>
        </w:rPr>
      </w:pPr>
      <w:r w:rsidRPr="00432688">
        <w:rPr>
          <w:rFonts w:ascii="Calibri" w:hAnsi="Calibri" w:cs="Arial"/>
          <w:sz w:val="22"/>
          <w:szCs w:val="22"/>
        </w:rPr>
        <w:t>Agencies</w:t>
      </w:r>
      <w:r w:rsidR="001D3E1D" w:rsidRPr="00432688">
        <w:rPr>
          <w:rFonts w:ascii="Calibri" w:hAnsi="Calibri" w:cs="Arial"/>
          <w:sz w:val="22"/>
          <w:szCs w:val="22"/>
        </w:rPr>
        <w:t>, such as AAAs,</w:t>
      </w:r>
      <w:r w:rsidRPr="00432688">
        <w:rPr>
          <w:rFonts w:ascii="Calibri" w:hAnsi="Calibri" w:cs="Arial"/>
          <w:sz w:val="22"/>
          <w:szCs w:val="22"/>
        </w:rPr>
        <w:t xml:space="preserve"> create processes for referral of people with possible cognitive impairment for professional assessment. </w:t>
      </w:r>
    </w:p>
    <w:p w14:paraId="39D1F37F" w14:textId="2E02D0FC" w:rsidR="00ED4B91" w:rsidRPr="00432688" w:rsidRDefault="00ED4B91" w:rsidP="006D67F3">
      <w:pPr>
        <w:numPr>
          <w:ilvl w:val="0"/>
          <w:numId w:val="4"/>
        </w:numPr>
        <w:autoSpaceDE w:val="0"/>
        <w:autoSpaceDN w:val="0"/>
        <w:adjustRightInd w:val="0"/>
        <w:rPr>
          <w:rFonts w:ascii="Calibri" w:hAnsi="Calibri" w:cs="Arial"/>
          <w:kern w:val="24"/>
          <w:sz w:val="22"/>
          <w:szCs w:val="22"/>
        </w:rPr>
      </w:pPr>
      <w:r w:rsidRPr="00432688">
        <w:rPr>
          <w:rFonts w:ascii="Calibri" w:hAnsi="Calibri" w:cs="Arial"/>
          <w:sz w:val="22"/>
          <w:szCs w:val="22"/>
        </w:rPr>
        <w:t xml:space="preserve">Agencies partner with organizations specializing in dementia. For example, staff of the local chapter of the Alzheimer’s Association spend one day per month at the </w:t>
      </w:r>
      <w:r w:rsidR="00210F60" w:rsidRPr="00432688">
        <w:rPr>
          <w:rFonts w:ascii="Calibri" w:hAnsi="Calibri" w:cs="Arial"/>
          <w:sz w:val="22"/>
          <w:szCs w:val="22"/>
        </w:rPr>
        <w:t>Aging and Disability</w:t>
      </w:r>
      <w:r w:rsidR="001D3E1D" w:rsidRPr="00432688">
        <w:rPr>
          <w:rFonts w:ascii="Calibri" w:hAnsi="Calibri" w:cs="Arial"/>
          <w:sz w:val="22"/>
          <w:szCs w:val="22"/>
        </w:rPr>
        <w:t xml:space="preserve"> Resource</w:t>
      </w:r>
      <w:r w:rsidR="00210F60" w:rsidRPr="00432688">
        <w:rPr>
          <w:rFonts w:ascii="Calibri" w:hAnsi="Calibri" w:cs="Arial"/>
          <w:sz w:val="22"/>
          <w:szCs w:val="22"/>
        </w:rPr>
        <w:t xml:space="preserve"> Center </w:t>
      </w:r>
      <w:r w:rsidRPr="00432688">
        <w:rPr>
          <w:rFonts w:ascii="Calibri" w:hAnsi="Calibri" w:cs="Arial"/>
          <w:sz w:val="22"/>
          <w:szCs w:val="22"/>
        </w:rPr>
        <w:t xml:space="preserve">in Racine, Wisconsin, providing training for </w:t>
      </w:r>
      <w:r w:rsidR="001D3E1D" w:rsidRPr="00432688">
        <w:rPr>
          <w:rFonts w:ascii="Calibri" w:hAnsi="Calibri" w:cs="Arial"/>
          <w:sz w:val="22"/>
          <w:szCs w:val="22"/>
        </w:rPr>
        <w:t xml:space="preserve">its </w:t>
      </w:r>
      <w:r w:rsidRPr="00432688">
        <w:rPr>
          <w:rFonts w:ascii="Calibri" w:hAnsi="Calibri" w:cs="Arial"/>
          <w:sz w:val="22"/>
          <w:szCs w:val="22"/>
        </w:rPr>
        <w:t>staff and information and referral for callers and walk-in clients.</w:t>
      </w:r>
      <w:r w:rsidRPr="00432688">
        <w:rPr>
          <w:rStyle w:val="EndnoteReference"/>
          <w:rFonts w:ascii="Calibri" w:hAnsi="Calibri" w:cs="Arial"/>
          <w:sz w:val="22"/>
          <w:szCs w:val="22"/>
        </w:rPr>
        <w:endnoteReference w:id="25"/>
      </w:r>
      <w:r w:rsidRPr="00432688">
        <w:rPr>
          <w:rFonts w:ascii="Calibri" w:hAnsi="Calibri" w:cs="Arial"/>
          <w:sz w:val="22"/>
          <w:szCs w:val="22"/>
        </w:rPr>
        <w:t xml:space="preserve"> </w:t>
      </w:r>
    </w:p>
    <w:p w14:paraId="49DA44E0" w14:textId="223D9A6A" w:rsidR="00C25BD6" w:rsidRPr="00432688" w:rsidRDefault="001D3E1D" w:rsidP="006D67F3">
      <w:pPr>
        <w:numPr>
          <w:ilvl w:val="0"/>
          <w:numId w:val="4"/>
        </w:numPr>
        <w:autoSpaceDE w:val="0"/>
        <w:autoSpaceDN w:val="0"/>
        <w:adjustRightInd w:val="0"/>
        <w:rPr>
          <w:rFonts w:ascii="Calibri" w:hAnsi="Calibri" w:cs="Arial"/>
          <w:sz w:val="22"/>
          <w:szCs w:val="22"/>
        </w:rPr>
      </w:pPr>
      <w:r w:rsidRPr="00432688">
        <w:rPr>
          <w:rFonts w:ascii="Calibri" w:hAnsi="Calibri" w:cs="Arial"/>
          <w:kern w:val="24"/>
          <w:sz w:val="22"/>
          <w:szCs w:val="22"/>
        </w:rPr>
        <w:lastRenderedPageBreak/>
        <w:t xml:space="preserve">Practitioners who see people concerned about cognitive problems need to </w:t>
      </w:r>
      <w:r w:rsidR="00ED4B91" w:rsidRPr="00432688">
        <w:rPr>
          <w:rFonts w:ascii="Calibri" w:hAnsi="Calibri" w:cs="Arial"/>
          <w:kern w:val="24"/>
          <w:sz w:val="22"/>
          <w:szCs w:val="22"/>
        </w:rPr>
        <w:t>understand the possible</w:t>
      </w:r>
      <w:r w:rsidR="009E733F">
        <w:rPr>
          <w:rFonts w:ascii="Calibri" w:hAnsi="Calibri" w:cs="Arial"/>
          <w:kern w:val="24"/>
          <w:sz w:val="22"/>
          <w:szCs w:val="22"/>
        </w:rPr>
        <w:t xml:space="preserve"> signs of dementia.  </w:t>
      </w:r>
      <w:r w:rsidRPr="00432688">
        <w:rPr>
          <w:rFonts w:ascii="Calibri" w:hAnsi="Calibri" w:cs="Arial"/>
          <w:kern w:val="24"/>
          <w:sz w:val="22"/>
          <w:szCs w:val="22"/>
        </w:rPr>
        <w:t>If necessary, p</w:t>
      </w:r>
      <w:r w:rsidR="00ED4B91" w:rsidRPr="00432688">
        <w:rPr>
          <w:rFonts w:ascii="Calibri" w:hAnsi="Calibri" w:cs="Arial"/>
          <w:kern w:val="24"/>
          <w:sz w:val="22"/>
          <w:szCs w:val="22"/>
        </w:rPr>
        <w:t xml:space="preserve">ractitioners must be able to assess a person’s cognition or refer </w:t>
      </w:r>
      <w:r w:rsidRPr="00432688">
        <w:rPr>
          <w:rFonts w:ascii="Calibri" w:hAnsi="Calibri" w:cs="Arial"/>
          <w:kern w:val="24"/>
          <w:sz w:val="22"/>
          <w:szCs w:val="22"/>
        </w:rPr>
        <w:t xml:space="preserve">them to a physician who can. </w:t>
      </w:r>
      <w:r w:rsidR="00ED4B91" w:rsidRPr="00432688">
        <w:rPr>
          <w:rFonts w:ascii="Calibri" w:hAnsi="Calibri" w:cs="Arial"/>
          <w:kern w:val="24"/>
          <w:sz w:val="22"/>
          <w:szCs w:val="22"/>
        </w:rPr>
        <w:t>There are many brief cognitive screening tools</w:t>
      </w:r>
      <w:r w:rsidRPr="00432688">
        <w:rPr>
          <w:rFonts w:ascii="Calibri" w:hAnsi="Calibri" w:cs="Arial"/>
          <w:kern w:val="24"/>
          <w:sz w:val="22"/>
          <w:szCs w:val="22"/>
        </w:rPr>
        <w:t xml:space="preserve"> available to </w:t>
      </w:r>
      <w:r w:rsidR="00ED4B91" w:rsidRPr="00432688">
        <w:rPr>
          <w:rFonts w:ascii="Calibri" w:hAnsi="Calibri" w:cs="Arial"/>
          <w:kern w:val="24"/>
          <w:sz w:val="22"/>
          <w:szCs w:val="22"/>
        </w:rPr>
        <w:t xml:space="preserve">identify cognitive problems. </w:t>
      </w:r>
    </w:p>
    <w:p w14:paraId="64EA4ACD" w14:textId="7AD49EBA" w:rsidR="00B50BDA" w:rsidRPr="00432688" w:rsidRDefault="00B50BDA" w:rsidP="00C25BD6">
      <w:pPr>
        <w:autoSpaceDE w:val="0"/>
        <w:autoSpaceDN w:val="0"/>
        <w:adjustRightInd w:val="0"/>
        <w:rPr>
          <w:rFonts w:ascii="Calibri" w:hAnsi="Calibri" w:cs="Arial"/>
          <w:kern w:val="24"/>
          <w:sz w:val="22"/>
          <w:szCs w:val="22"/>
        </w:rPr>
      </w:pPr>
    </w:p>
    <w:p w14:paraId="22C75381" w14:textId="7145730C" w:rsidR="005042C9" w:rsidRPr="00432688" w:rsidRDefault="00ED4B91" w:rsidP="005042C9">
      <w:pPr>
        <w:autoSpaceDE w:val="0"/>
        <w:autoSpaceDN w:val="0"/>
        <w:adjustRightInd w:val="0"/>
        <w:rPr>
          <w:rFonts w:ascii="Calibri" w:hAnsi="Calibri" w:cs="Arial"/>
          <w:kern w:val="24"/>
          <w:sz w:val="22"/>
          <w:szCs w:val="22"/>
        </w:rPr>
      </w:pPr>
      <w:r w:rsidRPr="00432688">
        <w:rPr>
          <w:rFonts w:ascii="Calibri" w:hAnsi="Calibri" w:cs="Arial"/>
          <w:kern w:val="24"/>
          <w:sz w:val="22"/>
          <w:szCs w:val="22"/>
        </w:rPr>
        <w:t xml:space="preserve">If an assessment shows that a person has cognitive problems, it is important to find out the cause. </w:t>
      </w:r>
      <w:r w:rsidR="00B50BDA" w:rsidRPr="00432688">
        <w:rPr>
          <w:rFonts w:ascii="Calibri" w:hAnsi="Calibri" w:cs="Arial"/>
          <w:kern w:val="24"/>
          <w:sz w:val="22"/>
          <w:szCs w:val="22"/>
        </w:rPr>
        <w:t xml:space="preserve">A few causes </w:t>
      </w:r>
      <w:r w:rsidRPr="00432688">
        <w:rPr>
          <w:rFonts w:ascii="Calibri" w:hAnsi="Calibri" w:cs="Arial"/>
          <w:kern w:val="24"/>
          <w:sz w:val="22"/>
          <w:szCs w:val="22"/>
        </w:rPr>
        <w:t xml:space="preserve">of dementia are reversible and </w:t>
      </w:r>
      <w:r w:rsidR="00B50BDA" w:rsidRPr="00432688">
        <w:rPr>
          <w:rFonts w:ascii="Calibri" w:hAnsi="Calibri" w:cs="Arial"/>
          <w:kern w:val="24"/>
          <w:sz w:val="22"/>
          <w:szCs w:val="22"/>
        </w:rPr>
        <w:t xml:space="preserve">some </w:t>
      </w:r>
      <w:r w:rsidRPr="00432688">
        <w:rPr>
          <w:rFonts w:ascii="Calibri" w:hAnsi="Calibri" w:cs="Arial"/>
          <w:kern w:val="24"/>
          <w:sz w:val="22"/>
          <w:szCs w:val="22"/>
        </w:rPr>
        <w:t xml:space="preserve">other conditions </w:t>
      </w:r>
      <w:r w:rsidR="00F743B1" w:rsidRPr="00432688">
        <w:rPr>
          <w:rFonts w:ascii="Calibri" w:hAnsi="Calibri" w:cs="Arial"/>
          <w:kern w:val="24"/>
          <w:sz w:val="22"/>
          <w:szCs w:val="22"/>
        </w:rPr>
        <w:t>can resemble</w:t>
      </w:r>
      <w:r w:rsidRPr="00432688">
        <w:rPr>
          <w:rFonts w:ascii="Calibri" w:hAnsi="Calibri" w:cs="Arial"/>
          <w:kern w:val="24"/>
          <w:sz w:val="22"/>
          <w:szCs w:val="22"/>
        </w:rPr>
        <w:t xml:space="preserve"> it. In addition, while Alzheimer’s disease is responsible for 60 to 80 percent of dementia, there </w:t>
      </w:r>
      <w:r w:rsidR="00F743B1" w:rsidRPr="00432688">
        <w:rPr>
          <w:rFonts w:ascii="Calibri" w:hAnsi="Calibri" w:cs="Arial"/>
          <w:kern w:val="24"/>
          <w:sz w:val="22"/>
          <w:szCs w:val="22"/>
        </w:rPr>
        <w:t xml:space="preserve">are </w:t>
      </w:r>
      <w:r w:rsidRPr="00432688">
        <w:rPr>
          <w:rFonts w:ascii="Calibri" w:hAnsi="Calibri" w:cs="Arial"/>
          <w:kern w:val="24"/>
          <w:sz w:val="22"/>
          <w:szCs w:val="22"/>
        </w:rPr>
        <w:t xml:space="preserve">other diseases that cause dementia, like Parkinson’s disease, </w:t>
      </w:r>
      <w:proofErr w:type="spellStart"/>
      <w:r w:rsidRPr="00432688">
        <w:rPr>
          <w:rFonts w:ascii="Calibri" w:hAnsi="Calibri" w:cs="Arial"/>
          <w:kern w:val="24"/>
          <w:sz w:val="22"/>
          <w:szCs w:val="22"/>
        </w:rPr>
        <w:t>Lewy</w:t>
      </w:r>
      <w:proofErr w:type="spellEnd"/>
      <w:r w:rsidRPr="00432688">
        <w:rPr>
          <w:rFonts w:ascii="Calibri" w:hAnsi="Calibri" w:cs="Arial"/>
          <w:kern w:val="24"/>
          <w:sz w:val="22"/>
          <w:szCs w:val="22"/>
        </w:rPr>
        <w:t xml:space="preserve"> body disease, </w:t>
      </w:r>
      <w:r w:rsidR="00B50BDA" w:rsidRPr="00432688">
        <w:rPr>
          <w:rFonts w:ascii="Calibri" w:hAnsi="Calibri" w:cs="Arial"/>
          <w:kern w:val="24"/>
          <w:sz w:val="22"/>
          <w:szCs w:val="22"/>
        </w:rPr>
        <w:t xml:space="preserve">and </w:t>
      </w:r>
      <w:proofErr w:type="spellStart"/>
      <w:r w:rsidRPr="00432688">
        <w:rPr>
          <w:rFonts w:ascii="Calibri" w:hAnsi="Calibri" w:cs="Arial"/>
          <w:kern w:val="24"/>
          <w:sz w:val="22"/>
          <w:szCs w:val="22"/>
        </w:rPr>
        <w:t>fronto</w:t>
      </w:r>
      <w:proofErr w:type="spellEnd"/>
      <w:r w:rsidR="000653A9">
        <w:rPr>
          <w:rFonts w:ascii="Calibri" w:hAnsi="Calibri" w:cs="Arial"/>
          <w:kern w:val="24"/>
          <w:sz w:val="22"/>
          <w:szCs w:val="22"/>
        </w:rPr>
        <w:t>-</w:t>
      </w:r>
      <w:r w:rsidR="00F743B1" w:rsidRPr="00432688">
        <w:rPr>
          <w:rFonts w:ascii="Calibri" w:hAnsi="Calibri" w:cs="Arial"/>
          <w:kern w:val="24"/>
          <w:sz w:val="22"/>
          <w:szCs w:val="22"/>
        </w:rPr>
        <w:t>temporal dementia</w:t>
      </w:r>
      <w:r w:rsidRPr="00432688">
        <w:rPr>
          <w:rFonts w:ascii="Calibri" w:hAnsi="Calibri" w:cs="Arial"/>
          <w:kern w:val="24"/>
          <w:sz w:val="22"/>
          <w:szCs w:val="22"/>
        </w:rPr>
        <w:t xml:space="preserve">. The Department of Health </w:t>
      </w:r>
      <w:r w:rsidR="008705A0" w:rsidRPr="00432688">
        <w:rPr>
          <w:rFonts w:ascii="Calibri" w:hAnsi="Calibri" w:cs="Arial"/>
          <w:kern w:val="24"/>
          <w:sz w:val="22"/>
          <w:szCs w:val="22"/>
        </w:rPr>
        <w:t xml:space="preserve">&amp; </w:t>
      </w:r>
      <w:r w:rsidRPr="00432688">
        <w:rPr>
          <w:rFonts w:ascii="Calibri" w:hAnsi="Calibri" w:cs="Arial"/>
          <w:kern w:val="24"/>
          <w:sz w:val="22"/>
          <w:szCs w:val="22"/>
        </w:rPr>
        <w:t>Human Services (HHS) offers a free educational program on this to</w:t>
      </w:r>
      <w:r w:rsidR="00F743B1" w:rsidRPr="00432688">
        <w:rPr>
          <w:rFonts w:ascii="Calibri" w:hAnsi="Calibri" w:cs="Arial"/>
          <w:kern w:val="24"/>
          <w:sz w:val="22"/>
          <w:szCs w:val="22"/>
        </w:rPr>
        <w:t>pic for practitioners available</w:t>
      </w:r>
      <w:r w:rsidRPr="00432688">
        <w:rPr>
          <w:rFonts w:ascii="Calibri" w:hAnsi="Calibri" w:cs="Arial"/>
          <w:kern w:val="24"/>
          <w:sz w:val="22"/>
          <w:szCs w:val="22"/>
        </w:rPr>
        <w:t xml:space="preserve"> through Medscape that provides continuing education units for those who complete it. This program is </w:t>
      </w:r>
      <w:r w:rsidR="00B50BDA" w:rsidRPr="00432688">
        <w:rPr>
          <w:rFonts w:ascii="Calibri" w:hAnsi="Calibri" w:cs="Arial"/>
          <w:kern w:val="24"/>
          <w:sz w:val="22"/>
          <w:szCs w:val="22"/>
        </w:rPr>
        <w:t xml:space="preserve">called </w:t>
      </w:r>
      <w:r w:rsidR="00B50BDA" w:rsidRPr="00432688">
        <w:rPr>
          <w:rFonts w:ascii="Calibri" w:hAnsi="Calibri" w:cs="Arial"/>
          <w:i/>
          <w:kern w:val="24"/>
          <w:sz w:val="22"/>
          <w:szCs w:val="22"/>
        </w:rPr>
        <w:t>Case Challenges in Early Alzheimer’s Disease</w:t>
      </w:r>
      <w:r w:rsidR="00B50BDA" w:rsidRPr="00432688">
        <w:rPr>
          <w:rFonts w:ascii="Calibri" w:hAnsi="Calibri" w:cs="Arial"/>
          <w:kern w:val="24"/>
          <w:sz w:val="22"/>
          <w:szCs w:val="22"/>
        </w:rPr>
        <w:t>, which is available after a free registration</w:t>
      </w:r>
      <w:proofErr w:type="gramStart"/>
      <w:r w:rsidR="006A45BA">
        <w:rPr>
          <w:rFonts w:ascii="Calibri" w:hAnsi="Calibri" w:cs="Arial"/>
          <w:kern w:val="24"/>
          <w:sz w:val="22"/>
          <w:szCs w:val="22"/>
        </w:rPr>
        <w:t>.</w:t>
      </w:r>
      <w:r w:rsidR="00B50BDA" w:rsidRPr="00432688">
        <w:rPr>
          <w:rFonts w:ascii="Calibri" w:hAnsi="Calibri" w:cs="Arial"/>
          <w:kern w:val="24"/>
          <w:sz w:val="22"/>
          <w:szCs w:val="22"/>
        </w:rPr>
        <w:t>.</w:t>
      </w:r>
      <w:proofErr w:type="gramEnd"/>
      <w:r w:rsidR="00B50BDA" w:rsidRPr="00432688">
        <w:rPr>
          <w:rFonts w:ascii="Calibri" w:hAnsi="Calibri" w:cs="Arial"/>
          <w:kern w:val="24"/>
          <w:sz w:val="22"/>
          <w:szCs w:val="22"/>
        </w:rPr>
        <w:t xml:space="preserve"> </w:t>
      </w:r>
    </w:p>
    <w:p w14:paraId="5C147ADF" w14:textId="1D01BBE4" w:rsidR="0075024D" w:rsidRPr="006A45BA" w:rsidRDefault="00497B0A" w:rsidP="006A45BA">
      <w:pPr>
        <w:pStyle w:val="Heading3"/>
        <w:ind w:left="720"/>
      </w:pPr>
      <w:r w:rsidRPr="006A45BA">
        <w:rPr>
          <w:rFonts w:ascii="Calibri" w:hAnsi="Calibri"/>
          <w:sz w:val="22"/>
          <w:szCs w:val="22"/>
        </w:rPr>
        <w:t>4.</w:t>
      </w:r>
      <w:r w:rsidR="00ED4B91" w:rsidRPr="006A45BA">
        <w:rPr>
          <w:rFonts w:ascii="Calibri" w:hAnsi="Calibri"/>
          <w:sz w:val="22"/>
          <w:szCs w:val="22"/>
        </w:rPr>
        <w:t>3.</w:t>
      </w:r>
      <w:r w:rsidR="00ED4B91" w:rsidRPr="00432688">
        <w:t xml:space="preserve"> </w:t>
      </w:r>
      <w:r w:rsidR="00ED4B91" w:rsidRPr="006A45BA">
        <w:rPr>
          <w:rFonts w:ascii="Calibri" w:hAnsi="Calibri"/>
          <w:sz w:val="22"/>
          <w:szCs w:val="22"/>
        </w:rPr>
        <w:t>Ensure Appropriate Eligibility C</w:t>
      </w:r>
      <w:r w:rsidR="00E82492" w:rsidRPr="006A45BA">
        <w:rPr>
          <w:rFonts w:ascii="Calibri" w:hAnsi="Calibri"/>
          <w:sz w:val="22"/>
          <w:szCs w:val="22"/>
        </w:rPr>
        <w:t>riteria and Resource Allocation</w:t>
      </w:r>
    </w:p>
    <w:p w14:paraId="7E6FF8C0" w14:textId="4AC9AC6A" w:rsidR="00ED4B91" w:rsidRPr="00432688" w:rsidRDefault="00ED4B91" w:rsidP="00ED4B91">
      <w:pPr>
        <w:pStyle w:val="ColorfulList-Accent11"/>
        <w:ind w:left="0"/>
        <w:rPr>
          <w:rFonts w:ascii="Calibri" w:hAnsi="Calibri" w:cs="Arial"/>
          <w:sz w:val="22"/>
          <w:szCs w:val="22"/>
        </w:rPr>
      </w:pPr>
      <w:r w:rsidRPr="00432688">
        <w:rPr>
          <w:rFonts w:ascii="Calibri" w:hAnsi="Calibri" w:cs="Arial"/>
          <w:sz w:val="22"/>
          <w:szCs w:val="22"/>
        </w:rPr>
        <w:t>Most public programs offering home and community services have criteria for deciding whether a person can receive them. Those programs with eligibility criteria based on a person’s ability to carry out daily activities need to take into account cognition. People with dementia may be physically able to carry out daily activities, but still need pro</w:t>
      </w:r>
      <w:r w:rsidR="00B570F3" w:rsidRPr="00432688">
        <w:rPr>
          <w:rFonts w:ascii="Calibri" w:hAnsi="Calibri" w:cs="Arial"/>
          <w:sz w:val="22"/>
          <w:szCs w:val="22"/>
        </w:rPr>
        <w:t>mpting to complete them. T</w:t>
      </w:r>
      <w:r w:rsidRPr="00432688">
        <w:rPr>
          <w:rFonts w:ascii="Calibri" w:hAnsi="Calibri" w:cs="Arial"/>
          <w:sz w:val="22"/>
          <w:szCs w:val="22"/>
        </w:rPr>
        <w:t xml:space="preserve">he behavioral symptoms that </w:t>
      </w:r>
      <w:r w:rsidR="008705A0" w:rsidRPr="00432688">
        <w:rPr>
          <w:rFonts w:ascii="Calibri" w:hAnsi="Calibri" w:cs="Arial"/>
          <w:sz w:val="22"/>
          <w:szCs w:val="22"/>
        </w:rPr>
        <w:t xml:space="preserve">many </w:t>
      </w:r>
      <w:r w:rsidRPr="00432688">
        <w:rPr>
          <w:rFonts w:ascii="Calibri" w:hAnsi="Calibri" w:cs="Arial"/>
          <w:sz w:val="22"/>
          <w:szCs w:val="22"/>
        </w:rPr>
        <w:t xml:space="preserve">people with dementia experience may mean that they need supervision to avoid being a danger to themselves or others. </w:t>
      </w:r>
    </w:p>
    <w:p w14:paraId="28A6EBAA" w14:textId="77777777" w:rsidR="00ED4B91" w:rsidRPr="00432688" w:rsidRDefault="00ED4B91" w:rsidP="00ED4B91">
      <w:pPr>
        <w:pStyle w:val="ColorfulList-Accent11"/>
        <w:ind w:left="0"/>
        <w:rPr>
          <w:rFonts w:ascii="Calibri" w:hAnsi="Calibri" w:cs="Arial"/>
          <w:sz w:val="22"/>
          <w:szCs w:val="22"/>
        </w:rPr>
      </w:pPr>
    </w:p>
    <w:p w14:paraId="26ABB3CC" w14:textId="508A4D4D" w:rsidR="00ED4B91" w:rsidRPr="00432688" w:rsidRDefault="00ED4B91" w:rsidP="00185C27">
      <w:pPr>
        <w:pStyle w:val="ColorfulList-Accent11"/>
        <w:ind w:left="0"/>
        <w:rPr>
          <w:rFonts w:ascii="Calibri" w:hAnsi="Calibri" w:cs="Arial"/>
          <w:sz w:val="22"/>
          <w:szCs w:val="22"/>
        </w:rPr>
      </w:pPr>
      <w:r w:rsidRPr="00432688">
        <w:rPr>
          <w:rFonts w:ascii="Calibri" w:eastAsia="Calibri" w:hAnsi="Calibri" w:cs="Arial"/>
          <w:sz w:val="22"/>
          <w:szCs w:val="22"/>
        </w:rPr>
        <w:t>A 2006 examination of Medicaid nursing home level-of-care criteria in six states found that some states weight</w:t>
      </w:r>
      <w:r w:rsidR="00401BFE" w:rsidRPr="00432688">
        <w:rPr>
          <w:rFonts w:ascii="Calibri" w:eastAsia="Calibri" w:hAnsi="Calibri" w:cs="Arial"/>
          <w:sz w:val="22"/>
          <w:szCs w:val="22"/>
        </w:rPr>
        <w:t>ed</w:t>
      </w:r>
      <w:r w:rsidRPr="00432688">
        <w:rPr>
          <w:rFonts w:ascii="Calibri" w:eastAsia="Calibri" w:hAnsi="Calibri" w:cs="Arial"/>
          <w:sz w:val="22"/>
          <w:szCs w:val="22"/>
        </w:rPr>
        <w:t xml:space="preserve"> “hands-on” assistance more heavily than prompting even if the service time exceed</w:t>
      </w:r>
      <w:r w:rsidR="00401BFE" w:rsidRPr="00432688">
        <w:rPr>
          <w:rFonts w:ascii="Calibri" w:eastAsia="Calibri" w:hAnsi="Calibri" w:cs="Arial"/>
          <w:sz w:val="22"/>
          <w:szCs w:val="22"/>
        </w:rPr>
        <w:t>ed</w:t>
      </w:r>
      <w:r w:rsidRPr="00432688">
        <w:rPr>
          <w:rFonts w:ascii="Calibri" w:eastAsia="Calibri" w:hAnsi="Calibri" w:cs="Arial"/>
          <w:sz w:val="22"/>
          <w:szCs w:val="22"/>
        </w:rPr>
        <w:t xml:space="preserve"> that for people with physical disabilities only.</w:t>
      </w:r>
      <w:r w:rsidRPr="00432688">
        <w:rPr>
          <w:rStyle w:val="EndnoteReference"/>
          <w:rFonts w:ascii="Calibri" w:eastAsia="Calibri" w:hAnsi="Calibri" w:cs="Arial"/>
          <w:sz w:val="22"/>
          <w:szCs w:val="22"/>
        </w:rPr>
        <w:endnoteReference w:id="26"/>
      </w:r>
      <w:r w:rsidRPr="00432688">
        <w:rPr>
          <w:rFonts w:ascii="Calibri" w:eastAsia="Calibri" w:hAnsi="Calibri" w:cs="Arial"/>
          <w:sz w:val="22"/>
          <w:szCs w:val="22"/>
        </w:rPr>
        <w:t xml:space="preserve"> In addition, state eligibility criteria sometimes do not include the need for supervision due to behavioral symp</w:t>
      </w:r>
      <w:r w:rsidR="00F06303" w:rsidRPr="00432688">
        <w:rPr>
          <w:rFonts w:ascii="Calibri" w:eastAsia="Calibri" w:hAnsi="Calibri" w:cs="Arial"/>
          <w:sz w:val="22"/>
          <w:szCs w:val="22"/>
        </w:rPr>
        <w:t xml:space="preserve">toms </w:t>
      </w:r>
      <w:r w:rsidRPr="00432688">
        <w:rPr>
          <w:rFonts w:ascii="Calibri" w:eastAsia="Calibri" w:hAnsi="Calibri" w:cs="Arial"/>
          <w:sz w:val="22"/>
          <w:szCs w:val="22"/>
        </w:rPr>
        <w:t xml:space="preserve">or poor judgment. Medicaid </w:t>
      </w:r>
      <w:r w:rsidR="00401BFE" w:rsidRPr="00432688">
        <w:rPr>
          <w:rFonts w:ascii="Calibri" w:eastAsia="Calibri" w:hAnsi="Calibri" w:cs="Arial"/>
          <w:sz w:val="22"/>
          <w:szCs w:val="22"/>
        </w:rPr>
        <w:t xml:space="preserve">eligibility </w:t>
      </w:r>
      <w:r w:rsidRPr="00432688">
        <w:rPr>
          <w:rFonts w:ascii="Calibri" w:eastAsia="Calibri" w:hAnsi="Calibri" w:cs="Arial"/>
          <w:sz w:val="22"/>
          <w:szCs w:val="22"/>
        </w:rPr>
        <w:t xml:space="preserve">criteria </w:t>
      </w:r>
      <w:r w:rsidR="004301E9" w:rsidRPr="00432688">
        <w:rPr>
          <w:rFonts w:ascii="Calibri" w:eastAsia="Calibri" w:hAnsi="Calibri" w:cs="Arial"/>
          <w:sz w:val="22"/>
          <w:szCs w:val="22"/>
        </w:rPr>
        <w:t>that accurately measure the needs o</w:t>
      </w:r>
      <w:r w:rsidR="00B570F3" w:rsidRPr="00432688">
        <w:rPr>
          <w:rFonts w:ascii="Calibri" w:eastAsia="Calibri" w:hAnsi="Calibri" w:cs="Arial"/>
          <w:sz w:val="22"/>
          <w:szCs w:val="22"/>
        </w:rPr>
        <w:t xml:space="preserve">f people with dementia can </w:t>
      </w:r>
      <w:r w:rsidR="004301E9" w:rsidRPr="00432688">
        <w:rPr>
          <w:rFonts w:ascii="Calibri" w:eastAsia="Calibri" w:hAnsi="Calibri" w:cs="Arial"/>
          <w:sz w:val="22"/>
          <w:szCs w:val="22"/>
        </w:rPr>
        <w:t>promote</w:t>
      </w:r>
      <w:r w:rsidR="00B570F3" w:rsidRPr="00432688">
        <w:rPr>
          <w:rFonts w:ascii="Calibri" w:eastAsia="Calibri" w:hAnsi="Calibri" w:cs="Arial"/>
          <w:sz w:val="22"/>
          <w:szCs w:val="22"/>
        </w:rPr>
        <w:t xml:space="preserve"> equitable</w:t>
      </w:r>
      <w:r w:rsidR="004301E9" w:rsidRPr="00432688">
        <w:rPr>
          <w:rFonts w:ascii="Calibri" w:eastAsia="Calibri" w:hAnsi="Calibri" w:cs="Arial"/>
          <w:sz w:val="22"/>
          <w:szCs w:val="22"/>
        </w:rPr>
        <w:t xml:space="preserve"> access to </w:t>
      </w:r>
      <w:r w:rsidRPr="00432688">
        <w:rPr>
          <w:rFonts w:ascii="Calibri" w:eastAsia="Calibri" w:hAnsi="Calibri" w:cs="Arial"/>
          <w:sz w:val="22"/>
          <w:szCs w:val="22"/>
        </w:rPr>
        <w:t>publicly-funded home and community services</w:t>
      </w:r>
      <w:r w:rsidR="004301E9" w:rsidRPr="00432688">
        <w:rPr>
          <w:rFonts w:ascii="Calibri" w:eastAsia="Calibri" w:hAnsi="Calibri" w:cs="Arial"/>
          <w:sz w:val="22"/>
          <w:szCs w:val="22"/>
        </w:rPr>
        <w:t>.</w:t>
      </w:r>
      <w:r w:rsidRPr="00432688">
        <w:rPr>
          <w:rFonts w:ascii="Calibri" w:eastAsia="Calibri" w:hAnsi="Calibri" w:cs="Arial"/>
          <w:sz w:val="22"/>
          <w:szCs w:val="22"/>
        </w:rPr>
        <w:t xml:space="preserve"> </w:t>
      </w:r>
    </w:p>
    <w:p w14:paraId="241D6730" w14:textId="77777777" w:rsidR="00ED4B91" w:rsidRPr="00432688" w:rsidRDefault="00ED4B91" w:rsidP="00ED4B91">
      <w:pPr>
        <w:pStyle w:val="ColorfulList-Accent11"/>
        <w:ind w:left="0"/>
        <w:rPr>
          <w:rFonts w:ascii="Calibri" w:hAnsi="Calibri" w:cs="Arial"/>
          <w:sz w:val="22"/>
          <w:szCs w:val="22"/>
        </w:rPr>
      </w:pPr>
    </w:p>
    <w:p w14:paraId="170C5A42" w14:textId="30598F2E" w:rsidR="00ED4B91" w:rsidRPr="00432688" w:rsidRDefault="00AB3AFC" w:rsidP="009E733F">
      <w:pPr>
        <w:autoSpaceDE w:val="0"/>
        <w:autoSpaceDN w:val="0"/>
        <w:adjustRightInd w:val="0"/>
        <w:rPr>
          <w:rFonts w:ascii="Calibri" w:eastAsia="Calibri" w:hAnsi="Calibri" w:cs="Arial"/>
          <w:sz w:val="22"/>
          <w:szCs w:val="22"/>
        </w:rPr>
      </w:pPr>
      <w:r w:rsidRPr="00432688">
        <w:rPr>
          <w:rFonts w:ascii="Calibri" w:hAnsi="Calibri" w:cs="Arial"/>
          <w:sz w:val="22"/>
          <w:szCs w:val="22"/>
        </w:rPr>
        <w:t xml:space="preserve">Measuring cognitive </w:t>
      </w:r>
      <w:r w:rsidR="00ED4B91" w:rsidRPr="00432688">
        <w:rPr>
          <w:rFonts w:ascii="Calibri" w:hAnsi="Calibri" w:cs="Arial"/>
          <w:sz w:val="22"/>
          <w:szCs w:val="22"/>
        </w:rPr>
        <w:t>ability is less standard than measurement of the physical ability to carry out daily activities. There are dozens of measures of cognitive impairment.</w:t>
      </w:r>
      <w:r w:rsidR="00ED4B91" w:rsidRPr="00432688">
        <w:rPr>
          <w:rStyle w:val="EndnoteReference"/>
          <w:rFonts w:ascii="Calibri" w:hAnsi="Calibri" w:cs="Arial"/>
          <w:sz w:val="22"/>
          <w:szCs w:val="22"/>
        </w:rPr>
        <w:endnoteReference w:id="27"/>
      </w:r>
      <w:r w:rsidR="00ED4B91" w:rsidRPr="00432688">
        <w:rPr>
          <w:rFonts w:ascii="Calibri" w:hAnsi="Calibri" w:cs="Arial"/>
          <w:sz w:val="22"/>
          <w:szCs w:val="22"/>
        </w:rPr>
        <w:t xml:space="preserve"> Studies find that one of the most widely used measures - the Mini-Mental Status Examination (MMSE) – has scores that are unrelated to the disability or service needs of people with dementia.</w:t>
      </w:r>
      <w:r w:rsidR="00ED4B91" w:rsidRPr="00432688">
        <w:rPr>
          <w:rStyle w:val="EndnoteReference"/>
          <w:rFonts w:ascii="Calibri" w:hAnsi="Calibri" w:cs="Arial"/>
          <w:sz w:val="22"/>
          <w:szCs w:val="22"/>
        </w:rPr>
        <w:endnoteReference w:id="28"/>
      </w:r>
      <w:r w:rsidR="00ED4B91" w:rsidRPr="00432688">
        <w:rPr>
          <w:rFonts w:ascii="Calibri" w:hAnsi="Calibri" w:cs="Arial"/>
          <w:sz w:val="22"/>
          <w:szCs w:val="22"/>
        </w:rPr>
        <w:t xml:space="preserve"> One approach that states use is to recognize that </w:t>
      </w:r>
      <w:r w:rsidR="00F06303" w:rsidRPr="00432688">
        <w:rPr>
          <w:rFonts w:ascii="Calibri" w:hAnsi="Calibri" w:cs="Arial"/>
          <w:sz w:val="22"/>
          <w:szCs w:val="22"/>
        </w:rPr>
        <w:t>if a person needs prompting or supervision when carrying out daily activities, that person has a disability.</w:t>
      </w:r>
      <w:r w:rsidR="00585640" w:rsidRPr="00432688">
        <w:rPr>
          <w:rFonts w:ascii="Calibri" w:hAnsi="Calibri" w:cs="Arial"/>
          <w:sz w:val="22"/>
          <w:szCs w:val="22"/>
        </w:rPr>
        <w:t xml:space="preserve"> For example, the Virginia Department of Health, Office of Licensure and Certification </w:t>
      </w:r>
      <w:proofErr w:type="gramStart"/>
      <w:r w:rsidR="00585640" w:rsidRPr="00432688">
        <w:rPr>
          <w:rFonts w:ascii="Calibri" w:hAnsi="Calibri" w:cs="Arial"/>
          <w:sz w:val="22"/>
          <w:szCs w:val="22"/>
        </w:rPr>
        <w:t>has</w:t>
      </w:r>
      <w:proofErr w:type="gramEnd"/>
      <w:r w:rsidR="00585640" w:rsidRPr="00432688">
        <w:rPr>
          <w:rFonts w:ascii="Calibri" w:hAnsi="Calibri" w:cs="Arial"/>
          <w:sz w:val="22"/>
          <w:szCs w:val="22"/>
        </w:rPr>
        <w:t xml:space="preserve"> guidelines on assessing activities of daily living</w:t>
      </w:r>
      <w:r w:rsidR="00A32445" w:rsidRPr="00432688">
        <w:rPr>
          <w:rFonts w:ascii="Calibri" w:hAnsi="Calibri" w:cs="Arial"/>
          <w:sz w:val="22"/>
          <w:szCs w:val="22"/>
        </w:rPr>
        <w:t xml:space="preserve"> that </w:t>
      </w:r>
      <w:r w:rsidR="00E82492" w:rsidRPr="00432688">
        <w:rPr>
          <w:rFonts w:ascii="Calibri" w:hAnsi="Calibri" w:cs="Arial"/>
          <w:sz w:val="22"/>
          <w:szCs w:val="22"/>
        </w:rPr>
        <w:t>do this</w:t>
      </w:r>
      <w:r w:rsidR="00585640" w:rsidRPr="00432688">
        <w:rPr>
          <w:rFonts w:ascii="Calibri" w:hAnsi="Calibri" w:cs="Arial"/>
          <w:sz w:val="22"/>
          <w:szCs w:val="22"/>
        </w:rPr>
        <w:t xml:space="preserve">. </w:t>
      </w:r>
    </w:p>
    <w:p w14:paraId="7E40A2DA" w14:textId="77777777" w:rsidR="00AB3AFC" w:rsidRPr="00432688" w:rsidRDefault="00AB3AFC" w:rsidP="00ED4B91">
      <w:pPr>
        <w:autoSpaceDE w:val="0"/>
        <w:autoSpaceDN w:val="0"/>
        <w:adjustRightInd w:val="0"/>
        <w:rPr>
          <w:rFonts w:ascii="Calibri" w:hAnsi="Calibri" w:cs="Arial"/>
          <w:kern w:val="24"/>
          <w:sz w:val="22"/>
          <w:szCs w:val="22"/>
        </w:rPr>
      </w:pPr>
    </w:p>
    <w:p w14:paraId="290A2283" w14:textId="4689750B" w:rsidR="00ED4B91" w:rsidRPr="00432688" w:rsidRDefault="00ED4B91" w:rsidP="00185C27">
      <w:pPr>
        <w:autoSpaceDE w:val="0"/>
        <w:autoSpaceDN w:val="0"/>
        <w:adjustRightInd w:val="0"/>
        <w:rPr>
          <w:rFonts w:ascii="Calibri" w:hAnsi="Calibri" w:cs="Arial"/>
          <w:kern w:val="24"/>
          <w:sz w:val="22"/>
          <w:szCs w:val="22"/>
        </w:rPr>
      </w:pPr>
      <w:r w:rsidRPr="00432688">
        <w:rPr>
          <w:rFonts w:ascii="Calibri" w:hAnsi="Calibri" w:cs="Arial"/>
          <w:bCs/>
          <w:sz w:val="22"/>
          <w:szCs w:val="22"/>
        </w:rPr>
        <w:t xml:space="preserve">Model </w:t>
      </w:r>
      <w:r w:rsidRPr="00432688">
        <w:rPr>
          <w:rFonts w:ascii="Calibri" w:hAnsi="Calibri" w:cs="Arial"/>
          <w:sz w:val="22"/>
          <w:szCs w:val="22"/>
        </w:rPr>
        <w:t xml:space="preserve">dementia-capable service systems recognize that 1) people with dementia use more and different services than people with physical disabilities and 2) rely on </w:t>
      </w:r>
      <w:r w:rsidR="00227AE0" w:rsidRPr="00432688">
        <w:rPr>
          <w:rFonts w:ascii="Calibri" w:hAnsi="Calibri" w:cs="Arial"/>
          <w:sz w:val="22"/>
          <w:szCs w:val="22"/>
        </w:rPr>
        <w:t>caregivers</w:t>
      </w:r>
      <w:r w:rsidRPr="00432688">
        <w:rPr>
          <w:rFonts w:ascii="Calibri" w:hAnsi="Calibri" w:cs="Arial"/>
          <w:sz w:val="22"/>
          <w:szCs w:val="22"/>
        </w:rPr>
        <w:t xml:space="preserve"> to remain in their communities. Research using </w:t>
      </w:r>
      <w:r w:rsidR="00A32445" w:rsidRPr="00432688">
        <w:rPr>
          <w:rFonts w:ascii="Calibri" w:hAnsi="Calibri" w:cs="Arial"/>
          <w:sz w:val="22"/>
          <w:szCs w:val="22"/>
        </w:rPr>
        <w:t xml:space="preserve">data from </w:t>
      </w:r>
      <w:r w:rsidRPr="00432688">
        <w:rPr>
          <w:rFonts w:ascii="Calibri" w:hAnsi="Calibri" w:cs="Arial"/>
          <w:sz w:val="22"/>
          <w:szCs w:val="22"/>
        </w:rPr>
        <w:t>the Health and Retirement Study found that older people with cognitive disabilities who needed help with daily activities used twice as many hours of paid care on average as people who had physical disabilities only.</w:t>
      </w:r>
      <w:r w:rsidRPr="00432688">
        <w:rPr>
          <w:rStyle w:val="EndnoteReference"/>
          <w:rFonts w:ascii="Calibri" w:hAnsi="Calibri" w:cs="Arial"/>
          <w:sz w:val="22"/>
          <w:szCs w:val="22"/>
        </w:rPr>
        <w:endnoteReference w:id="29"/>
      </w:r>
      <w:r w:rsidRPr="00432688">
        <w:rPr>
          <w:rFonts w:ascii="Calibri" w:hAnsi="Calibri" w:cs="Arial"/>
          <w:sz w:val="22"/>
          <w:szCs w:val="22"/>
        </w:rPr>
        <w:t xml:space="preserve"> People with dementia often need constant supervision and special services due to memory </w:t>
      </w:r>
      <w:r w:rsidR="00A32445" w:rsidRPr="00432688">
        <w:rPr>
          <w:rFonts w:ascii="Calibri" w:hAnsi="Calibri" w:cs="Arial"/>
          <w:sz w:val="22"/>
          <w:szCs w:val="22"/>
        </w:rPr>
        <w:t xml:space="preserve">and behavior </w:t>
      </w:r>
      <w:r w:rsidRPr="00432688">
        <w:rPr>
          <w:rFonts w:ascii="Calibri" w:hAnsi="Calibri" w:cs="Arial"/>
          <w:sz w:val="22"/>
          <w:szCs w:val="22"/>
        </w:rPr>
        <w:t xml:space="preserve">symptoms. Some states have accommodated these needs. For example, </w:t>
      </w:r>
      <w:r w:rsidR="008C446F" w:rsidRPr="00432688">
        <w:rPr>
          <w:rFonts w:ascii="Calibri" w:hAnsi="Calibri" w:cs="Arial"/>
          <w:sz w:val="22"/>
          <w:szCs w:val="22"/>
        </w:rPr>
        <w:t xml:space="preserve">in Tennessee, </w:t>
      </w:r>
      <w:r w:rsidR="00180F4A" w:rsidRPr="00432688">
        <w:rPr>
          <w:rFonts w:ascii="Calibri" w:hAnsi="Calibri" w:cs="Arial"/>
          <w:sz w:val="22"/>
          <w:szCs w:val="22"/>
        </w:rPr>
        <w:t>an</w:t>
      </w:r>
      <w:r w:rsidR="008C446F" w:rsidRPr="00432688">
        <w:rPr>
          <w:rFonts w:ascii="Calibri" w:hAnsi="Calibri" w:cs="Arial"/>
          <w:sz w:val="22"/>
          <w:szCs w:val="22"/>
        </w:rPr>
        <w:t xml:space="preserve"> </w:t>
      </w:r>
      <w:r w:rsidR="0088653A" w:rsidRPr="00432688">
        <w:rPr>
          <w:rFonts w:ascii="Calibri" w:hAnsi="Calibri" w:cs="Arial"/>
          <w:sz w:val="22"/>
          <w:szCs w:val="22"/>
        </w:rPr>
        <w:t>Alzheimer’s Disease Supportive Services Program (</w:t>
      </w:r>
      <w:r w:rsidR="008C446F" w:rsidRPr="00432688">
        <w:rPr>
          <w:rFonts w:ascii="Calibri" w:hAnsi="Calibri" w:cs="Arial"/>
          <w:sz w:val="22"/>
          <w:szCs w:val="22"/>
        </w:rPr>
        <w:t>ADSSP</w:t>
      </w:r>
      <w:r w:rsidR="0088653A" w:rsidRPr="00432688">
        <w:rPr>
          <w:rFonts w:ascii="Calibri" w:hAnsi="Calibri" w:cs="Arial"/>
          <w:sz w:val="22"/>
          <w:szCs w:val="22"/>
        </w:rPr>
        <w:t>)</w:t>
      </w:r>
      <w:r w:rsidR="008C446F" w:rsidRPr="00432688">
        <w:rPr>
          <w:rFonts w:ascii="Calibri" w:hAnsi="Calibri" w:cs="Arial"/>
          <w:sz w:val="22"/>
          <w:szCs w:val="22"/>
        </w:rPr>
        <w:t xml:space="preserve"> grantee found that partnering with adult day care </w:t>
      </w:r>
      <w:r w:rsidR="0088653A" w:rsidRPr="00432688">
        <w:rPr>
          <w:rFonts w:ascii="Calibri" w:hAnsi="Calibri" w:cs="Arial"/>
          <w:sz w:val="22"/>
          <w:szCs w:val="22"/>
        </w:rPr>
        <w:t>centers</w:t>
      </w:r>
      <w:r w:rsidR="008C446F" w:rsidRPr="00432688">
        <w:rPr>
          <w:rFonts w:ascii="Calibri" w:hAnsi="Calibri" w:cs="Arial"/>
          <w:sz w:val="22"/>
          <w:szCs w:val="22"/>
        </w:rPr>
        <w:t xml:space="preserve"> enabled </w:t>
      </w:r>
      <w:r w:rsidR="00227AE0" w:rsidRPr="00432688">
        <w:rPr>
          <w:rFonts w:ascii="Calibri" w:hAnsi="Calibri" w:cs="Arial"/>
          <w:sz w:val="22"/>
          <w:szCs w:val="22"/>
        </w:rPr>
        <w:t>caregivers</w:t>
      </w:r>
      <w:r w:rsidR="008C446F" w:rsidRPr="00432688">
        <w:rPr>
          <w:rFonts w:ascii="Calibri" w:hAnsi="Calibri" w:cs="Arial"/>
          <w:sz w:val="22"/>
          <w:szCs w:val="22"/>
        </w:rPr>
        <w:t xml:space="preserve"> to participate in training because respite was available.</w:t>
      </w:r>
      <w:r w:rsidR="00F66418" w:rsidRPr="00432688">
        <w:rPr>
          <w:rStyle w:val="EndnoteReference"/>
          <w:rFonts w:ascii="Calibri" w:hAnsi="Calibri" w:cs="Arial"/>
          <w:sz w:val="22"/>
          <w:szCs w:val="22"/>
        </w:rPr>
        <w:endnoteReference w:id="30"/>
      </w:r>
      <w:r w:rsidR="008C446F" w:rsidRPr="00432688">
        <w:rPr>
          <w:rFonts w:ascii="Calibri" w:hAnsi="Calibri" w:cs="Arial"/>
          <w:sz w:val="22"/>
          <w:szCs w:val="22"/>
        </w:rPr>
        <w:t xml:space="preserve"> </w:t>
      </w:r>
      <w:r w:rsidRPr="00432688">
        <w:rPr>
          <w:rFonts w:ascii="Calibri" w:hAnsi="Calibri" w:cs="Arial"/>
          <w:sz w:val="22"/>
          <w:szCs w:val="22"/>
        </w:rPr>
        <w:t xml:space="preserve">Massachusetts’ Home Care program staff </w:t>
      </w:r>
      <w:r w:rsidRPr="00432688">
        <w:rPr>
          <w:rFonts w:ascii="Calibri" w:hAnsi="Calibri" w:cs="Arial"/>
          <w:sz w:val="22"/>
          <w:szCs w:val="22"/>
        </w:rPr>
        <w:lastRenderedPageBreak/>
        <w:t>identified four services of particular value for people with Alzheimer’s disease and related disorders: Alzheimer’s Day Care, Supportive Home Care Aides,</w:t>
      </w:r>
      <w:r w:rsidRPr="00432688">
        <w:rPr>
          <w:rStyle w:val="EndnoteReference"/>
          <w:rFonts w:ascii="Calibri" w:hAnsi="Calibri" w:cs="Arial"/>
          <w:sz w:val="22"/>
          <w:szCs w:val="22"/>
        </w:rPr>
        <w:endnoteReference w:id="31"/>
      </w:r>
      <w:r w:rsidRPr="00432688">
        <w:rPr>
          <w:rFonts w:ascii="Calibri" w:hAnsi="Calibri" w:cs="Arial"/>
          <w:sz w:val="22"/>
          <w:szCs w:val="22"/>
        </w:rPr>
        <w:t xml:space="preserve"> habilitation therapy,</w:t>
      </w:r>
      <w:r w:rsidRPr="00432688">
        <w:rPr>
          <w:rStyle w:val="EndnoteReference"/>
          <w:rFonts w:ascii="Calibri" w:hAnsi="Calibri" w:cs="Arial"/>
          <w:sz w:val="22"/>
          <w:szCs w:val="22"/>
        </w:rPr>
        <w:endnoteReference w:id="32"/>
      </w:r>
      <w:r w:rsidRPr="00432688">
        <w:rPr>
          <w:rFonts w:ascii="Calibri" w:hAnsi="Calibri" w:cs="Arial"/>
          <w:sz w:val="22"/>
          <w:szCs w:val="22"/>
        </w:rPr>
        <w:t xml:space="preserve"> and occupational therapy.</w:t>
      </w:r>
      <w:r w:rsidRPr="00432688">
        <w:rPr>
          <w:rStyle w:val="EndnoteReference"/>
          <w:rFonts w:ascii="Calibri" w:hAnsi="Calibri" w:cs="Arial"/>
          <w:sz w:val="22"/>
          <w:szCs w:val="22"/>
        </w:rPr>
        <w:endnoteReference w:id="33"/>
      </w:r>
    </w:p>
    <w:p w14:paraId="4E4AE390" w14:textId="021B3833" w:rsidR="0075024D" w:rsidRPr="006A45BA" w:rsidRDefault="00712577" w:rsidP="006D67F3">
      <w:pPr>
        <w:pStyle w:val="Heading3"/>
        <w:numPr>
          <w:ilvl w:val="1"/>
          <w:numId w:val="10"/>
        </w:numPr>
        <w:rPr>
          <w:rFonts w:ascii="Calibri" w:hAnsi="Calibri"/>
          <w:sz w:val="22"/>
          <w:szCs w:val="22"/>
        </w:rPr>
      </w:pPr>
      <w:r>
        <w:rPr>
          <w:rFonts w:ascii="Calibri" w:hAnsi="Calibri"/>
          <w:sz w:val="22"/>
          <w:szCs w:val="22"/>
        </w:rPr>
        <w:t xml:space="preserve"> </w:t>
      </w:r>
      <w:r w:rsidR="00ED4B91" w:rsidRPr="006A45BA">
        <w:rPr>
          <w:rFonts w:ascii="Calibri" w:hAnsi="Calibri"/>
          <w:sz w:val="22"/>
          <w:szCs w:val="22"/>
        </w:rPr>
        <w:t>Ensure effective communication and person and family-centered services</w:t>
      </w:r>
    </w:p>
    <w:p w14:paraId="12FA2C50" w14:textId="14A74D19" w:rsidR="00905C69" w:rsidRDefault="00ED4B91" w:rsidP="00ED4B91">
      <w:pPr>
        <w:rPr>
          <w:rFonts w:ascii="Calibri" w:hAnsi="Calibri" w:cs="Arial"/>
          <w:sz w:val="22"/>
          <w:szCs w:val="22"/>
        </w:rPr>
      </w:pPr>
      <w:r w:rsidRPr="00432688">
        <w:rPr>
          <w:rFonts w:ascii="Calibri" w:hAnsi="Calibri" w:cs="Arial"/>
          <w:sz w:val="22"/>
          <w:szCs w:val="22"/>
        </w:rPr>
        <w:t xml:space="preserve">Model systems offer </w:t>
      </w:r>
      <w:r w:rsidR="00ED3445" w:rsidRPr="00432688">
        <w:rPr>
          <w:rFonts w:ascii="Calibri" w:hAnsi="Calibri" w:cs="Arial"/>
          <w:sz w:val="22"/>
          <w:szCs w:val="22"/>
        </w:rPr>
        <w:t xml:space="preserve">information, </w:t>
      </w:r>
      <w:r w:rsidRPr="00432688">
        <w:rPr>
          <w:rFonts w:ascii="Calibri" w:hAnsi="Calibri" w:cs="Arial"/>
          <w:sz w:val="22"/>
          <w:szCs w:val="22"/>
        </w:rPr>
        <w:t>person-centered planning and opportunities for self-direction</w:t>
      </w:r>
      <w:r w:rsidR="0061441B" w:rsidRPr="00432688">
        <w:rPr>
          <w:rFonts w:ascii="Calibri" w:hAnsi="Calibri" w:cs="Arial"/>
          <w:sz w:val="22"/>
          <w:szCs w:val="22"/>
        </w:rPr>
        <w:t xml:space="preserve"> and address cultural differences</w:t>
      </w:r>
      <w:r w:rsidRPr="00432688">
        <w:rPr>
          <w:rFonts w:ascii="Calibri" w:hAnsi="Calibri" w:cs="Arial"/>
          <w:sz w:val="22"/>
          <w:szCs w:val="22"/>
        </w:rPr>
        <w:t xml:space="preserve">. </w:t>
      </w:r>
      <w:r w:rsidR="0034235F" w:rsidRPr="00432688">
        <w:rPr>
          <w:rFonts w:ascii="Calibri" w:hAnsi="Calibri" w:cs="Arial"/>
          <w:sz w:val="22"/>
          <w:szCs w:val="22"/>
        </w:rPr>
        <w:t>Information about services and supports helps people with dementia and their caregivers choose what they need. Information can be made available in several ways. People with dementia and their caregivers can get help in choosing services from a variety of public and private agencies, including Aging and Disability Resource Centers and AAAs. These local agencies can offer information, assistance, help with managing services, and access to publicly-funded programs like Medicaid and the National Family Caregiver Support Program. Some states create websites with relevant information.  For example, the Alabama Department of Mental Health and Mental Retardation sponsors a website that provides information for caregivers, professionals, and people with memory loss.</w:t>
      </w:r>
      <w:r w:rsidR="0034235F" w:rsidRPr="00432688">
        <w:rPr>
          <w:rFonts w:ascii="Calibri" w:hAnsi="Calibri" w:cs="Arial"/>
          <w:sz w:val="22"/>
          <w:szCs w:val="22"/>
          <w:vertAlign w:val="superscript"/>
        </w:rPr>
        <w:endnoteReference w:id="34"/>
      </w:r>
      <w:r w:rsidR="0034235F" w:rsidRPr="00432688">
        <w:rPr>
          <w:rFonts w:ascii="Calibri" w:hAnsi="Calibri" w:cs="Arial"/>
          <w:sz w:val="22"/>
          <w:szCs w:val="22"/>
        </w:rPr>
        <w:t xml:space="preserve"> Virginia’s </w:t>
      </w:r>
      <w:proofErr w:type="gramStart"/>
      <w:r w:rsidR="0034235F" w:rsidRPr="00432688">
        <w:rPr>
          <w:rFonts w:ascii="Calibri" w:hAnsi="Calibri" w:cs="Arial"/>
          <w:sz w:val="22"/>
          <w:szCs w:val="22"/>
        </w:rPr>
        <w:t>Alzheimer’s Disease</w:t>
      </w:r>
      <w:proofErr w:type="gramEnd"/>
      <w:r w:rsidR="0034235F" w:rsidRPr="00432688">
        <w:rPr>
          <w:rFonts w:ascii="Calibri" w:hAnsi="Calibri" w:cs="Arial"/>
          <w:sz w:val="22"/>
          <w:szCs w:val="22"/>
        </w:rPr>
        <w:t xml:space="preserve"> and Related Disorders Commission has a virt</w:t>
      </w:r>
      <w:r w:rsidR="009E733F">
        <w:rPr>
          <w:rFonts w:ascii="Calibri" w:hAnsi="Calibri" w:cs="Arial"/>
          <w:sz w:val="22"/>
          <w:szCs w:val="22"/>
        </w:rPr>
        <w:t>ual Alzheimer’s disease center</w:t>
      </w:r>
      <w:r w:rsidR="0034235F" w:rsidRPr="00432688">
        <w:rPr>
          <w:rFonts w:ascii="Calibri" w:hAnsi="Calibri" w:cs="Arial"/>
          <w:sz w:val="22"/>
          <w:szCs w:val="22"/>
        </w:rPr>
        <w:t xml:space="preserve"> that offers information about the disease.</w:t>
      </w:r>
      <w:r w:rsidR="0034235F" w:rsidRPr="00432688">
        <w:rPr>
          <w:rFonts w:ascii="Calibri" w:hAnsi="Calibri" w:cs="Arial"/>
          <w:sz w:val="22"/>
          <w:szCs w:val="22"/>
          <w:vertAlign w:val="superscript"/>
        </w:rPr>
        <w:endnoteReference w:id="35"/>
      </w:r>
      <w:r w:rsidR="00905C69">
        <w:rPr>
          <w:rFonts w:ascii="Calibri" w:hAnsi="Calibri" w:cs="Arial"/>
          <w:sz w:val="22"/>
          <w:szCs w:val="22"/>
        </w:rPr>
        <w:br/>
      </w:r>
    </w:p>
    <w:p w14:paraId="4C525D25" w14:textId="77777777" w:rsidR="00905C69" w:rsidRDefault="00A679BB" w:rsidP="00905C69">
      <w:pPr>
        <w:rPr>
          <w:rFonts w:ascii="Calibri" w:hAnsi="Calibri" w:cs="Arial"/>
          <w:sz w:val="22"/>
          <w:szCs w:val="22"/>
        </w:rPr>
      </w:pPr>
      <w:r w:rsidRPr="00432688">
        <w:rPr>
          <w:rFonts w:ascii="Calibri" w:hAnsi="Calibri" w:cs="Arial"/>
          <w:color w:val="000000"/>
          <w:sz w:val="22"/>
          <w:szCs w:val="22"/>
        </w:rPr>
        <w:t>Person and family-centered planning enables beneficiaries and their caregivers to choose services that will best meet their unique needs.</w:t>
      </w:r>
      <w:r w:rsidRPr="00432688">
        <w:rPr>
          <w:rFonts w:ascii="Calibri" w:hAnsi="Calibri" w:cs="Arial"/>
          <w:sz w:val="22"/>
          <w:szCs w:val="22"/>
        </w:rPr>
        <w:t xml:space="preserve"> Person-centered planning is a process that the person with disabilities directs. This approach identifies the person’s strengths, goals, preferences, service needs, and desired outcomes. Staff, family, and other</w:t>
      </w:r>
      <w:r w:rsidR="00937D10" w:rsidRPr="00432688">
        <w:rPr>
          <w:rFonts w:ascii="Calibri" w:hAnsi="Calibri" w:cs="Arial"/>
          <w:sz w:val="22"/>
          <w:szCs w:val="22"/>
        </w:rPr>
        <w:t xml:space="preserve"> multidisciplinary</w:t>
      </w:r>
      <w:r w:rsidRPr="00432688">
        <w:rPr>
          <w:rFonts w:ascii="Calibri" w:hAnsi="Calibri" w:cs="Arial"/>
          <w:sz w:val="22"/>
          <w:szCs w:val="22"/>
        </w:rPr>
        <w:t xml:space="preserve"> team members help the person to identify and access a unique mix of paid and unpaid services to meet their needs. The best person-centered planning helps people live better lives, with support to do the things most important to them.</w:t>
      </w:r>
    </w:p>
    <w:p w14:paraId="0D564FE8" w14:textId="4846A6C7" w:rsidR="00ED4B91" w:rsidRPr="00432688" w:rsidRDefault="00905C69" w:rsidP="00905C69">
      <w:pPr>
        <w:rPr>
          <w:rFonts w:ascii="Calibri" w:hAnsi="Calibri" w:cs="Arial"/>
          <w:sz w:val="22"/>
          <w:szCs w:val="22"/>
        </w:rPr>
      </w:pPr>
      <w:r>
        <w:rPr>
          <w:rFonts w:ascii="Calibri" w:hAnsi="Calibri" w:cs="Arial"/>
          <w:sz w:val="22"/>
          <w:szCs w:val="22"/>
        </w:rPr>
        <w:br/>
      </w:r>
      <w:r w:rsidR="00ED4B91" w:rsidRPr="00432688">
        <w:rPr>
          <w:rFonts w:ascii="Calibri" w:hAnsi="Calibri" w:cs="Arial"/>
          <w:sz w:val="22"/>
          <w:szCs w:val="22"/>
        </w:rPr>
        <w:t>Section 2402(a) of the Affordable Care Act requires the Secretary of HHS to</w:t>
      </w:r>
      <w:r w:rsidR="00A679BB" w:rsidRPr="00432688">
        <w:rPr>
          <w:rFonts w:ascii="Calibri" w:hAnsi="Calibri" w:cs="Arial"/>
          <w:sz w:val="22"/>
          <w:szCs w:val="22"/>
        </w:rPr>
        <w:t xml:space="preserve"> help</w:t>
      </w:r>
      <w:r w:rsidR="00ED4B91" w:rsidRPr="00432688">
        <w:rPr>
          <w:rFonts w:ascii="Calibri" w:hAnsi="Calibri" w:cs="Arial"/>
          <w:sz w:val="22"/>
          <w:szCs w:val="22"/>
        </w:rPr>
        <w:t xml:space="preserve"> ensure </w:t>
      </w:r>
      <w:r w:rsidR="00A679BB" w:rsidRPr="00432688">
        <w:rPr>
          <w:rFonts w:ascii="Calibri" w:hAnsi="Calibri" w:cs="Arial"/>
          <w:sz w:val="22"/>
          <w:szCs w:val="22"/>
        </w:rPr>
        <w:t xml:space="preserve">that </w:t>
      </w:r>
      <w:r w:rsidR="00ED4B91" w:rsidRPr="00432688">
        <w:rPr>
          <w:rFonts w:ascii="Calibri" w:hAnsi="Calibri" w:cs="Arial"/>
          <w:sz w:val="22"/>
          <w:szCs w:val="22"/>
        </w:rPr>
        <w:t xml:space="preserve">all states develop home and community care systems that respond to the changing needs of beneficiaries, maximize independence, and support self-direction. The Secretary recently offered guidance on person-centered planning and self-direction. The Secretary’s guidance also has standards for self-direction. Self-direction allows </w:t>
      </w:r>
      <w:r w:rsidR="00B61D58" w:rsidRPr="00432688">
        <w:rPr>
          <w:rFonts w:ascii="Calibri" w:hAnsi="Calibri" w:cs="Arial"/>
          <w:sz w:val="22"/>
          <w:szCs w:val="22"/>
        </w:rPr>
        <w:t xml:space="preserve">a </w:t>
      </w:r>
      <w:r w:rsidR="00ED4B91" w:rsidRPr="00432688">
        <w:rPr>
          <w:rFonts w:ascii="Calibri" w:hAnsi="Calibri" w:cs="Arial"/>
          <w:sz w:val="22"/>
          <w:szCs w:val="22"/>
        </w:rPr>
        <w:t xml:space="preserve">person to control services and choose providers, which may include family or friends. It </w:t>
      </w:r>
      <w:r w:rsidR="0088653A" w:rsidRPr="00432688">
        <w:rPr>
          <w:rFonts w:ascii="Calibri" w:hAnsi="Calibri" w:cs="Arial"/>
          <w:sz w:val="22"/>
          <w:szCs w:val="22"/>
        </w:rPr>
        <w:t xml:space="preserve">may </w:t>
      </w:r>
      <w:r w:rsidR="00ED4B91" w:rsidRPr="00432688">
        <w:rPr>
          <w:rFonts w:ascii="Calibri" w:hAnsi="Calibri" w:cs="Arial"/>
          <w:sz w:val="22"/>
          <w:szCs w:val="22"/>
        </w:rPr>
        <w:t xml:space="preserve">allow the person to purchase goods and supports </w:t>
      </w:r>
      <w:r w:rsidR="0088653A" w:rsidRPr="00432688">
        <w:rPr>
          <w:rFonts w:ascii="Calibri" w:hAnsi="Calibri" w:cs="Arial"/>
          <w:sz w:val="22"/>
          <w:szCs w:val="22"/>
        </w:rPr>
        <w:t>that</w:t>
      </w:r>
      <w:r w:rsidR="00ED4B91" w:rsidRPr="00432688">
        <w:rPr>
          <w:rFonts w:ascii="Calibri" w:hAnsi="Calibri" w:cs="Arial"/>
          <w:sz w:val="22"/>
          <w:szCs w:val="22"/>
        </w:rPr>
        <w:t xml:space="preserve"> traditional systems</w:t>
      </w:r>
      <w:r w:rsidR="0088653A" w:rsidRPr="00432688">
        <w:rPr>
          <w:rFonts w:ascii="Calibri" w:hAnsi="Calibri" w:cs="Arial"/>
          <w:sz w:val="22"/>
          <w:szCs w:val="22"/>
        </w:rPr>
        <w:t xml:space="preserve"> fail to offer</w:t>
      </w:r>
      <w:r w:rsidR="00ED4B91" w:rsidRPr="00432688">
        <w:rPr>
          <w:rFonts w:ascii="Calibri" w:hAnsi="Calibri" w:cs="Arial"/>
          <w:sz w:val="22"/>
          <w:szCs w:val="22"/>
        </w:rPr>
        <w:t>.</w:t>
      </w:r>
    </w:p>
    <w:p w14:paraId="51C5C544" w14:textId="77777777" w:rsidR="00A679BB" w:rsidRPr="00432688" w:rsidRDefault="00A679BB" w:rsidP="00A679BB">
      <w:pPr>
        <w:rPr>
          <w:rFonts w:ascii="Calibri" w:hAnsi="Calibri" w:cs="Arial"/>
          <w:color w:val="000000"/>
          <w:sz w:val="22"/>
          <w:szCs w:val="22"/>
        </w:rPr>
      </w:pPr>
    </w:p>
    <w:p w14:paraId="434433AC" w14:textId="678CB086" w:rsidR="00ED4B91" w:rsidRPr="00432688" w:rsidRDefault="00ED4B91" w:rsidP="00185C27">
      <w:pPr>
        <w:pStyle w:val="ColorfulList-Accent11"/>
        <w:ind w:left="0"/>
        <w:rPr>
          <w:rFonts w:ascii="Calibri" w:hAnsi="Calibri" w:cs="Arial"/>
          <w:sz w:val="22"/>
          <w:szCs w:val="22"/>
        </w:rPr>
      </w:pPr>
      <w:r w:rsidRPr="00432688">
        <w:rPr>
          <w:rFonts w:ascii="Calibri" w:hAnsi="Calibri" w:cs="Arial"/>
          <w:iCs/>
          <w:sz w:val="22"/>
          <w:szCs w:val="22"/>
        </w:rPr>
        <w:t>People with dementia</w:t>
      </w:r>
      <w:r w:rsidR="00A679BB" w:rsidRPr="00432688">
        <w:rPr>
          <w:rFonts w:ascii="Calibri" w:hAnsi="Calibri" w:cs="Arial"/>
          <w:iCs/>
          <w:sz w:val="22"/>
          <w:szCs w:val="22"/>
        </w:rPr>
        <w:t xml:space="preserve"> can</w:t>
      </w:r>
      <w:r w:rsidRPr="00432688">
        <w:rPr>
          <w:rFonts w:ascii="Calibri" w:hAnsi="Calibri" w:cs="Arial"/>
          <w:iCs/>
          <w:sz w:val="22"/>
          <w:szCs w:val="22"/>
        </w:rPr>
        <w:t xml:space="preserve"> participate in self-directed programs</w:t>
      </w:r>
      <w:r w:rsidR="00A679BB" w:rsidRPr="00432688">
        <w:rPr>
          <w:rFonts w:ascii="Calibri" w:hAnsi="Calibri" w:cs="Arial"/>
          <w:iCs/>
          <w:sz w:val="22"/>
          <w:szCs w:val="22"/>
        </w:rPr>
        <w:t>, often</w:t>
      </w:r>
      <w:r w:rsidRPr="00432688">
        <w:rPr>
          <w:rFonts w:ascii="Calibri" w:hAnsi="Calibri" w:cs="Arial"/>
          <w:iCs/>
          <w:sz w:val="22"/>
          <w:szCs w:val="22"/>
        </w:rPr>
        <w:t xml:space="preserve"> with the support of representatives</w:t>
      </w:r>
      <w:r w:rsidRPr="00432688">
        <w:rPr>
          <w:rFonts w:ascii="Calibri" w:hAnsi="Calibri" w:cs="Arial"/>
          <w:sz w:val="22"/>
          <w:szCs w:val="22"/>
        </w:rPr>
        <w:t>. Despite the challenges people with dementia face, people with mild to modera</w:t>
      </w:r>
      <w:r w:rsidR="00F0424A" w:rsidRPr="00432688">
        <w:rPr>
          <w:rFonts w:ascii="Calibri" w:hAnsi="Calibri" w:cs="Arial"/>
          <w:sz w:val="22"/>
          <w:szCs w:val="22"/>
        </w:rPr>
        <w:t>te dementia are able to show preferences for</w:t>
      </w:r>
      <w:r w:rsidRPr="00432688">
        <w:rPr>
          <w:rFonts w:ascii="Calibri" w:hAnsi="Calibri" w:cs="Arial"/>
          <w:sz w:val="22"/>
          <w:szCs w:val="22"/>
        </w:rPr>
        <w:t xml:space="preserve"> their care. A study of 51 pairs of older adults with their </w:t>
      </w:r>
      <w:r w:rsidR="00227AE0" w:rsidRPr="00432688">
        <w:rPr>
          <w:rFonts w:ascii="Calibri" w:hAnsi="Calibri" w:cs="Arial"/>
          <w:sz w:val="22"/>
          <w:szCs w:val="22"/>
        </w:rPr>
        <w:t>caregivers</w:t>
      </w:r>
      <w:r w:rsidRPr="00432688">
        <w:rPr>
          <w:rFonts w:ascii="Calibri" w:hAnsi="Calibri" w:cs="Arial"/>
          <w:sz w:val="22"/>
          <w:szCs w:val="22"/>
        </w:rPr>
        <w:t xml:space="preserve"> living in the community found that individuals with mild to moderate cognitive </w:t>
      </w:r>
      <w:r w:rsidR="0088653A" w:rsidRPr="00432688">
        <w:rPr>
          <w:rFonts w:ascii="Calibri" w:hAnsi="Calibri" w:cs="Arial"/>
          <w:sz w:val="22"/>
          <w:szCs w:val="22"/>
        </w:rPr>
        <w:t xml:space="preserve">disability </w:t>
      </w:r>
      <w:r w:rsidRPr="00432688">
        <w:rPr>
          <w:rFonts w:ascii="Calibri" w:hAnsi="Calibri" w:cs="Arial"/>
          <w:sz w:val="22"/>
          <w:szCs w:val="22"/>
        </w:rPr>
        <w:t>were able to respond to questions about preferences for care and their involvement in making decisions consistently over time.</w:t>
      </w:r>
      <w:r w:rsidRPr="00432688">
        <w:rPr>
          <w:rStyle w:val="EndnoteReference"/>
          <w:rFonts w:ascii="Calibri" w:hAnsi="Calibri" w:cs="Arial"/>
          <w:sz w:val="22"/>
          <w:szCs w:val="22"/>
        </w:rPr>
        <w:endnoteReference w:id="36"/>
      </w:r>
      <w:r w:rsidRPr="00432688">
        <w:rPr>
          <w:rFonts w:ascii="Calibri" w:hAnsi="Calibri" w:cs="Arial"/>
          <w:sz w:val="22"/>
          <w:szCs w:val="22"/>
        </w:rPr>
        <w:t xml:space="preserve"> Almost all people with mild to moderate cognitive</w:t>
      </w:r>
      <w:r w:rsidR="0088653A" w:rsidRPr="00432688">
        <w:rPr>
          <w:rFonts w:ascii="Calibri" w:hAnsi="Calibri" w:cs="Arial"/>
          <w:sz w:val="22"/>
          <w:szCs w:val="22"/>
        </w:rPr>
        <w:t xml:space="preserve"> disability</w:t>
      </w:r>
      <w:r w:rsidRPr="00432688">
        <w:rPr>
          <w:rFonts w:ascii="Calibri" w:hAnsi="Calibri" w:cs="Arial"/>
          <w:sz w:val="22"/>
          <w:szCs w:val="22"/>
        </w:rPr>
        <w:t xml:space="preserve"> were able to identify someone they wished to make health and personal care decisions for them.</w:t>
      </w:r>
      <w:r w:rsidRPr="00432688">
        <w:rPr>
          <w:rStyle w:val="EndnoteReference"/>
          <w:rFonts w:ascii="Calibri" w:hAnsi="Calibri" w:cs="Arial"/>
          <w:sz w:val="22"/>
          <w:szCs w:val="22"/>
        </w:rPr>
        <w:endnoteReference w:id="37"/>
      </w:r>
      <w:r w:rsidRPr="00432688">
        <w:rPr>
          <w:rFonts w:ascii="Calibri" w:hAnsi="Calibri" w:cs="Arial"/>
          <w:sz w:val="22"/>
          <w:szCs w:val="22"/>
        </w:rPr>
        <w:t xml:space="preserve"> Almost three quarters of these individuals named their primary family caregiver as the person who should be making these decisions and most individuals preferred help from family and friends. Although people who do not have severe dem</w:t>
      </w:r>
      <w:r w:rsidR="00F0424A" w:rsidRPr="00432688">
        <w:rPr>
          <w:rFonts w:ascii="Calibri" w:hAnsi="Calibri" w:cs="Arial"/>
          <w:sz w:val="22"/>
          <w:szCs w:val="22"/>
        </w:rPr>
        <w:t xml:space="preserve">entia can express </w:t>
      </w:r>
      <w:r w:rsidRPr="00432688">
        <w:rPr>
          <w:rFonts w:ascii="Calibri" w:hAnsi="Calibri" w:cs="Arial"/>
          <w:sz w:val="22"/>
          <w:szCs w:val="22"/>
        </w:rPr>
        <w:t xml:space="preserve">preferences, they generally are not able to manage care on their own because </w:t>
      </w:r>
      <w:r w:rsidR="0088653A" w:rsidRPr="00432688">
        <w:rPr>
          <w:rFonts w:ascii="Calibri" w:hAnsi="Calibri" w:cs="Arial"/>
          <w:sz w:val="22"/>
          <w:szCs w:val="22"/>
        </w:rPr>
        <w:t xml:space="preserve">of losses in </w:t>
      </w:r>
      <w:r w:rsidRPr="00432688">
        <w:rPr>
          <w:rFonts w:ascii="Calibri" w:hAnsi="Calibri" w:cs="Arial"/>
          <w:sz w:val="22"/>
          <w:szCs w:val="22"/>
        </w:rPr>
        <w:t>decision-making ability</w:t>
      </w:r>
      <w:r w:rsidR="006A6318" w:rsidRPr="00432688">
        <w:rPr>
          <w:rFonts w:ascii="Calibri" w:hAnsi="Calibri" w:cs="Arial"/>
          <w:sz w:val="22"/>
          <w:szCs w:val="22"/>
        </w:rPr>
        <w:t xml:space="preserve"> and other cognitive problems</w:t>
      </w:r>
      <w:r w:rsidRPr="00432688">
        <w:rPr>
          <w:rFonts w:ascii="Calibri" w:hAnsi="Calibri" w:cs="Arial"/>
          <w:sz w:val="22"/>
          <w:szCs w:val="22"/>
        </w:rPr>
        <w:t>. As a result, having the assistance of a representative who can act on behalf of the person with dementia is</w:t>
      </w:r>
      <w:r w:rsidR="00F0424A" w:rsidRPr="00432688">
        <w:rPr>
          <w:rFonts w:ascii="Calibri" w:hAnsi="Calibri" w:cs="Arial"/>
          <w:sz w:val="22"/>
          <w:szCs w:val="22"/>
        </w:rPr>
        <w:t xml:space="preserve"> important</w:t>
      </w:r>
      <w:r w:rsidRPr="00432688">
        <w:rPr>
          <w:rFonts w:ascii="Calibri" w:hAnsi="Calibri" w:cs="Arial"/>
          <w:sz w:val="22"/>
          <w:szCs w:val="22"/>
        </w:rPr>
        <w:t>.</w:t>
      </w:r>
      <w:r w:rsidRPr="00432688">
        <w:rPr>
          <w:rStyle w:val="EndnoteReference"/>
          <w:rFonts w:ascii="Calibri" w:hAnsi="Calibri" w:cs="Arial"/>
          <w:sz w:val="22"/>
          <w:szCs w:val="22"/>
        </w:rPr>
        <w:endnoteReference w:id="38"/>
      </w:r>
    </w:p>
    <w:p w14:paraId="2A7F36C3" w14:textId="77777777" w:rsidR="00ED3445" w:rsidRPr="00432688" w:rsidRDefault="00ED3445" w:rsidP="00ED4B91">
      <w:pPr>
        <w:pStyle w:val="ColorfulList-Accent11"/>
        <w:ind w:left="0"/>
        <w:rPr>
          <w:rFonts w:ascii="Calibri" w:hAnsi="Calibri" w:cs="Arial"/>
          <w:sz w:val="22"/>
          <w:szCs w:val="22"/>
        </w:rPr>
      </w:pPr>
    </w:p>
    <w:p w14:paraId="6D64922E" w14:textId="08D89670" w:rsidR="00ED3445" w:rsidRPr="00432688" w:rsidRDefault="00ED3445" w:rsidP="00185C27">
      <w:pPr>
        <w:rPr>
          <w:rFonts w:ascii="Calibri" w:hAnsi="Calibri" w:cs="Arial"/>
          <w:color w:val="000000"/>
          <w:sz w:val="22"/>
          <w:szCs w:val="22"/>
        </w:rPr>
      </w:pPr>
      <w:r w:rsidRPr="00432688">
        <w:rPr>
          <w:rFonts w:ascii="Calibri" w:hAnsi="Calibri" w:cs="Arial"/>
          <w:sz w:val="22"/>
          <w:szCs w:val="22"/>
        </w:rPr>
        <w:t xml:space="preserve">Model </w:t>
      </w:r>
      <w:r w:rsidR="000C3C4F" w:rsidRPr="00432688">
        <w:rPr>
          <w:rFonts w:ascii="Calibri" w:hAnsi="Calibri" w:cs="Arial"/>
          <w:sz w:val="22"/>
          <w:szCs w:val="22"/>
        </w:rPr>
        <w:t>dementia-capable</w:t>
      </w:r>
      <w:r w:rsidRPr="00432688">
        <w:rPr>
          <w:rFonts w:ascii="Calibri" w:hAnsi="Calibri" w:cs="Arial"/>
          <w:sz w:val="22"/>
          <w:szCs w:val="22"/>
        </w:rPr>
        <w:t xml:space="preserve"> systems recognize and support the important role that </w:t>
      </w:r>
      <w:r w:rsidR="00227AE0" w:rsidRPr="00432688">
        <w:rPr>
          <w:rFonts w:ascii="Calibri" w:hAnsi="Calibri" w:cs="Arial"/>
          <w:sz w:val="22"/>
          <w:szCs w:val="22"/>
        </w:rPr>
        <w:t>caregivers</w:t>
      </w:r>
      <w:r w:rsidRPr="00432688">
        <w:rPr>
          <w:rFonts w:ascii="Calibri" w:hAnsi="Calibri" w:cs="Arial"/>
          <w:sz w:val="22"/>
          <w:szCs w:val="22"/>
        </w:rPr>
        <w:t xml:space="preserve"> play in helping people with dementia remain in the community by helping with decision-making about services and providing them. S</w:t>
      </w:r>
      <w:r w:rsidRPr="00432688">
        <w:rPr>
          <w:rFonts w:ascii="Calibri" w:hAnsi="Calibri" w:cs="Arial"/>
          <w:color w:val="000000"/>
          <w:sz w:val="22"/>
          <w:szCs w:val="22"/>
        </w:rPr>
        <w:t xml:space="preserve">tates may offer caregiver training and education as a distinct service under a Medicaid home and community-based services waiver. Covered services may include home-based </w:t>
      </w:r>
      <w:r w:rsidRPr="00432688">
        <w:rPr>
          <w:rFonts w:ascii="Calibri" w:hAnsi="Calibri" w:cs="Arial"/>
          <w:color w:val="000000"/>
          <w:sz w:val="22"/>
          <w:szCs w:val="22"/>
        </w:rPr>
        <w:lastRenderedPageBreak/>
        <w:t xml:space="preserve">training, special classes and workshops, and arranging for substitute services when </w:t>
      </w:r>
      <w:r w:rsidR="00227AE0" w:rsidRPr="00432688">
        <w:rPr>
          <w:rFonts w:ascii="Calibri" w:hAnsi="Calibri" w:cs="Arial"/>
          <w:color w:val="000000"/>
          <w:sz w:val="22"/>
          <w:szCs w:val="22"/>
        </w:rPr>
        <w:t>caregivers</w:t>
      </w:r>
      <w:r w:rsidRPr="00432688">
        <w:rPr>
          <w:rFonts w:ascii="Calibri" w:hAnsi="Calibri" w:cs="Arial"/>
          <w:color w:val="000000"/>
          <w:sz w:val="22"/>
          <w:szCs w:val="22"/>
        </w:rPr>
        <w:t xml:space="preserve"> are learning outside the home. Medicaid rehabilitation services may cover caregiver training. In Kentucky, for example, rehabilitation covers home visits to assist family members and beneficiaries with serious mental health conditions to practice effective communication to cope better with stressful situations that occur at home.</w:t>
      </w:r>
      <w:r w:rsidRPr="00432688">
        <w:rPr>
          <w:rStyle w:val="EndnoteReference"/>
          <w:rFonts w:ascii="Calibri" w:hAnsi="Calibri" w:cs="Arial"/>
          <w:color w:val="000000"/>
          <w:sz w:val="22"/>
          <w:szCs w:val="22"/>
        </w:rPr>
        <w:endnoteReference w:id="39"/>
      </w:r>
      <w:r w:rsidRPr="00432688">
        <w:rPr>
          <w:rFonts w:ascii="Calibri" w:hAnsi="Calibri" w:cs="Arial"/>
          <w:color w:val="000000"/>
          <w:sz w:val="22"/>
          <w:szCs w:val="22"/>
        </w:rPr>
        <w:t xml:space="preserve"> Self-directed service budgets generally permit expenditures for caregiver training and education. </w:t>
      </w:r>
    </w:p>
    <w:p w14:paraId="4F461D67" w14:textId="77777777" w:rsidR="0061441B" w:rsidRPr="00432688" w:rsidRDefault="0061441B" w:rsidP="0061441B">
      <w:pPr>
        <w:autoSpaceDE w:val="0"/>
        <w:autoSpaceDN w:val="0"/>
        <w:adjustRightInd w:val="0"/>
        <w:rPr>
          <w:rFonts w:ascii="Calibri" w:hAnsi="Calibri" w:cs="Arial"/>
          <w:kern w:val="24"/>
          <w:sz w:val="22"/>
          <w:szCs w:val="22"/>
        </w:rPr>
      </w:pPr>
    </w:p>
    <w:p w14:paraId="0970BCCA" w14:textId="2EC69970" w:rsidR="0061441B" w:rsidRPr="00432688" w:rsidRDefault="0061441B" w:rsidP="0061441B">
      <w:pPr>
        <w:autoSpaceDE w:val="0"/>
        <w:autoSpaceDN w:val="0"/>
        <w:adjustRightInd w:val="0"/>
        <w:rPr>
          <w:rFonts w:ascii="Calibri" w:hAnsi="Calibri" w:cs="Arial"/>
          <w:kern w:val="24"/>
          <w:sz w:val="22"/>
          <w:szCs w:val="22"/>
        </w:rPr>
      </w:pPr>
      <w:r w:rsidRPr="00432688">
        <w:rPr>
          <w:rFonts w:ascii="Calibri" w:hAnsi="Calibri" w:cs="Arial"/>
          <w:kern w:val="24"/>
          <w:sz w:val="22"/>
          <w:szCs w:val="22"/>
        </w:rPr>
        <w:t>Model dementia-capable systems also recognize and accommodate the cultural aspects of care, particularly since certain racial and ethnic groups have a higher risk of getting dementia and cultural aspects of dementia vary.  For example, older African-Americans are about twice as likely to have Alzheimer's and other dementias as older whites</w:t>
      </w:r>
      <w:r w:rsidRPr="00432688">
        <w:rPr>
          <w:rStyle w:val="EndnoteReference"/>
          <w:rFonts w:ascii="Calibri" w:hAnsi="Calibri" w:cs="Arial"/>
          <w:kern w:val="24"/>
          <w:sz w:val="22"/>
          <w:szCs w:val="22"/>
        </w:rPr>
        <w:endnoteReference w:id="40"/>
      </w:r>
      <w:r w:rsidRPr="00432688">
        <w:rPr>
          <w:rFonts w:ascii="Calibri" w:hAnsi="Calibri" w:cs="Arial"/>
          <w:kern w:val="24"/>
          <w:sz w:val="22"/>
          <w:szCs w:val="22"/>
        </w:rPr>
        <w:t>and Hispanics are about 1 1/2 times as likely to have Alzheimer's and other dementias as older whites.</w:t>
      </w:r>
      <w:r w:rsidRPr="00432688">
        <w:rPr>
          <w:rStyle w:val="EndnoteReference"/>
          <w:rFonts w:ascii="Calibri" w:hAnsi="Calibri" w:cs="Arial"/>
          <w:kern w:val="24"/>
          <w:sz w:val="22"/>
          <w:szCs w:val="22"/>
        </w:rPr>
        <w:endnoteReference w:id="41"/>
      </w:r>
      <w:r w:rsidRPr="00432688">
        <w:rPr>
          <w:rFonts w:ascii="Calibri" w:hAnsi="Calibri" w:cs="Arial"/>
          <w:kern w:val="24"/>
          <w:sz w:val="22"/>
          <w:szCs w:val="22"/>
        </w:rPr>
        <w:t xml:space="preserve"> These groups tend to have different symptoms of dementia than whites.</w:t>
      </w:r>
      <w:r w:rsidRPr="00432688">
        <w:rPr>
          <w:rStyle w:val="EndnoteReference"/>
          <w:rFonts w:ascii="Calibri" w:hAnsi="Calibri" w:cs="Arial"/>
          <w:kern w:val="24"/>
          <w:sz w:val="22"/>
          <w:szCs w:val="22"/>
        </w:rPr>
        <w:endnoteReference w:id="42"/>
      </w:r>
      <w:r w:rsidRPr="00432688">
        <w:rPr>
          <w:rFonts w:ascii="Calibri" w:hAnsi="Calibri" w:cs="Arial"/>
          <w:kern w:val="24"/>
          <w:sz w:val="22"/>
          <w:szCs w:val="22"/>
        </w:rPr>
        <w:t xml:space="preserve"> In addition, African Americans and Hispanics often have more than one generation living together</w:t>
      </w:r>
      <w:r w:rsidRPr="00432688">
        <w:rPr>
          <w:rStyle w:val="EndnoteReference"/>
          <w:rFonts w:ascii="Calibri" w:hAnsi="Calibri" w:cs="Arial"/>
          <w:kern w:val="24"/>
          <w:sz w:val="22"/>
          <w:szCs w:val="22"/>
        </w:rPr>
        <w:endnoteReference w:id="43"/>
      </w:r>
      <w:r w:rsidRPr="00432688">
        <w:rPr>
          <w:rFonts w:ascii="Calibri" w:hAnsi="Calibri" w:cs="Arial"/>
          <w:kern w:val="24"/>
          <w:sz w:val="22"/>
          <w:szCs w:val="22"/>
        </w:rPr>
        <w:t xml:space="preserve"> and faith communities are particularly important to them.</w:t>
      </w:r>
      <w:r w:rsidRPr="00432688">
        <w:rPr>
          <w:rStyle w:val="EndnoteReference"/>
          <w:rFonts w:ascii="Calibri" w:hAnsi="Calibri" w:cs="Arial"/>
          <w:kern w:val="24"/>
          <w:sz w:val="22"/>
          <w:szCs w:val="22"/>
        </w:rPr>
        <w:endnoteReference w:id="44"/>
      </w:r>
      <w:r w:rsidRPr="00432688">
        <w:rPr>
          <w:rFonts w:ascii="Calibri" w:hAnsi="Calibri" w:cs="Arial"/>
          <w:kern w:val="24"/>
          <w:sz w:val="22"/>
          <w:szCs w:val="22"/>
        </w:rPr>
        <w:t xml:space="preserve"> Cultural attitudes toward dementia also vary.  Hispanics tend to see dementia as a natural part of aging</w:t>
      </w:r>
      <w:r w:rsidRPr="00432688">
        <w:rPr>
          <w:rStyle w:val="EndnoteReference"/>
          <w:rFonts w:ascii="Calibri" w:hAnsi="Calibri" w:cs="Arial"/>
          <w:kern w:val="24"/>
          <w:sz w:val="22"/>
          <w:szCs w:val="22"/>
        </w:rPr>
        <w:endnoteReference w:id="45"/>
      </w:r>
      <w:r w:rsidRPr="00432688">
        <w:rPr>
          <w:rFonts w:ascii="Calibri" w:hAnsi="Calibri" w:cs="Arial"/>
          <w:kern w:val="24"/>
          <w:sz w:val="22"/>
          <w:szCs w:val="22"/>
        </w:rPr>
        <w:t xml:space="preserve"> and many Asian communities tend to view dementia as something to hide from others.</w:t>
      </w:r>
      <w:r w:rsidRPr="00432688">
        <w:rPr>
          <w:rStyle w:val="EndnoteReference"/>
          <w:rFonts w:ascii="Calibri" w:hAnsi="Calibri" w:cs="Arial"/>
          <w:kern w:val="24"/>
          <w:sz w:val="22"/>
          <w:szCs w:val="22"/>
        </w:rPr>
        <w:endnoteReference w:id="46"/>
      </w:r>
      <w:r w:rsidRPr="00432688">
        <w:rPr>
          <w:rFonts w:ascii="Calibri" w:hAnsi="Calibri" w:cs="Arial"/>
          <w:kern w:val="24"/>
          <w:sz w:val="22"/>
          <w:szCs w:val="22"/>
        </w:rPr>
        <w:t xml:space="preserve"> Finally, lesbian, gay, bisexual, and transgender groups may experience poor treatment from families, faith communities, and certain parts of society.  In addition, these groups can experience limitations on their ability to marry, which can complicate their care.</w:t>
      </w:r>
      <w:r w:rsidRPr="00432688">
        <w:rPr>
          <w:rStyle w:val="EndnoteReference"/>
          <w:rFonts w:ascii="Calibri" w:hAnsi="Calibri" w:cs="Arial"/>
          <w:kern w:val="24"/>
          <w:sz w:val="22"/>
          <w:szCs w:val="22"/>
        </w:rPr>
        <w:endnoteReference w:id="47"/>
      </w:r>
      <w:r w:rsidRPr="00432688">
        <w:rPr>
          <w:rFonts w:ascii="Calibri" w:hAnsi="Calibri" w:cs="Arial"/>
          <w:kern w:val="24"/>
          <w:sz w:val="22"/>
          <w:szCs w:val="22"/>
        </w:rPr>
        <w:t xml:space="preserve"> </w:t>
      </w:r>
    </w:p>
    <w:p w14:paraId="45073B1E" w14:textId="77777777" w:rsidR="0061441B" w:rsidRPr="00432688" w:rsidRDefault="0061441B" w:rsidP="0061441B">
      <w:pPr>
        <w:autoSpaceDE w:val="0"/>
        <w:autoSpaceDN w:val="0"/>
        <w:adjustRightInd w:val="0"/>
        <w:rPr>
          <w:rFonts w:ascii="Calibri" w:hAnsi="Calibri" w:cs="Arial"/>
          <w:kern w:val="24"/>
          <w:sz w:val="22"/>
          <w:szCs w:val="22"/>
        </w:rPr>
      </w:pPr>
    </w:p>
    <w:p w14:paraId="12C243D3" w14:textId="58ECCD1E" w:rsidR="0061441B" w:rsidRDefault="0061441B" w:rsidP="009E733F">
      <w:pPr>
        <w:rPr>
          <w:rFonts w:ascii="Calibri" w:hAnsi="Calibri" w:cs="Arial"/>
          <w:i/>
          <w:kern w:val="24"/>
          <w:sz w:val="22"/>
          <w:szCs w:val="22"/>
        </w:rPr>
      </w:pPr>
      <w:r w:rsidRPr="00432688">
        <w:rPr>
          <w:rFonts w:ascii="Calibri" w:hAnsi="Calibri" w:cs="Arial"/>
          <w:kern w:val="24"/>
          <w:sz w:val="22"/>
          <w:szCs w:val="22"/>
        </w:rPr>
        <w:t xml:space="preserve">Resources are available related to help meet the varying needs of diverse groups. Please see: </w:t>
      </w:r>
      <w:r w:rsidRPr="00432688">
        <w:rPr>
          <w:rFonts w:ascii="Calibri" w:hAnsi="Calibri" w:cs="Arial"/>
          <w:i/>
          <w:kern w:val="24"/>
          <w:sz w:val="22"/>
          <w:szCs w:val="22"/>
        </w:rPr>
        <w:t>Serving Diverse Communities: A Self-Assessment of Alzheimer’s Disease Services Provided by the Aging Network and Its Partners</w:t>
      </w:r>
      <w:r w:rsidR="009E733F">
        <w:rPr>
          <w:rFonts w:ascii="Calibri" w:hAnsi="Calibri" w:cs="Arial"/>
          <w:kern w:val="24"/>
          <w:sz w:val="22"/>
          <w:szCs w:val="22"/>
        </w:rPr>
        <w:t xml:space="preserve"> at www.nadrc.acl.gov</w:t>
      </w:r>
      <w:r w:rsidRPr="00432688">
        <w:rPr>
          <w:rStyle w:val="HTMLCite"/>
          <w:rFonts w:ascii="Calibri" w:hAnsi="Calibri" w:cs="Arial"/>
          <w:color w:val="222222"/>
          <w:sz w:val="22"/>
          <w:szCs w:val="22"/>
          <w:lang w:val="en"/>
        </w:rPr>
        <w:t xml:space="preserve"> </w:t>
      </w:r>
      <w:r w:rsidRPr="00432688">
        <w:rPr>
          <w:rFonts w:ascii="Calibri" w:hAnsi="Calibri" w:cs="Arial"/>
          <w:kern w:val="24"/>
          <w:sz w:val="22"/>
          <w:szCs w:val="22"/>
          <w:lang w:val="en"/>
        </w:rPr>
        <w:t xml:space="preserve"> </w:t>
      </w:r>
      <w:r w:rsidRPr="00432688">
        <w:rPr>
          <w:rFonts w:ascii="Calibri" w:hAnsi="Calibri" w:cs="Arial"/>
          <w:kern w:val="24"/>
          <w:sz w:val="22"/>
          <w:szCs w:val="22"/>
        </w:rPr>
        <w:t xml:space="preserve">for further information about dementia capability related to cultural issues and a tool to assess an organization’s cultural dementia capability related to the communities they serve. There is a companion document that provides resources for those interested in improving their services to diverse communities - </w:t>
      </w:r>
      <w:r w:rsidRPr="00432688">
        <w:rPr>
          <w:rFonts w:ascii="Calibri" w:hAnsi="Calibri" w:cs="Arial"/>
          <w:i/>
          <w:kern w:val="24"/>
          <w:sz w:val="22"/>
          <w:szCs w:val="22"/>
        </w:rPr>
        <w:t xml:space="preserve">Serving Diverse Populations with Alzheimer's </w:t>
      </w:r>
      <w:proofErr w:type="gramStart"/>
      <w:r w:rsidRPr="00432688">
        <w:rPr>
          <w:rFonts w:ascii="Calibri" w:hAnsi="Calibri" w:cs="Arial"/>
          <w:i/>
          <w:kern w:val="24"/>
          <w:sz w:val="22"/>
          <w:szCs w:val="22"/>
        </w:rPr>
        <w:t>Disease</w:t>
      </w:r>
      <w:proofErr w:type="gramEnd"/>
      <w:r w:rsidRPr="00432688">
        <w:rPr>
          <w:rFonts w:ascii="Calibri" w:hAnsi="Calibri" w:cs="Arial"/>
          <w:i/>
          <w:kern w:val="24"/>
          <w:sz w:val="22"/>
          <w:szCs w:val="22"/>
        </w:rPr>
        <w:t xml:space="preserve"> and Related Dementias: A Resource List</w:t>
      </w:r>
      <w:r w:rsidR="009E733F">
        <w:rPr>
          <w:rFonts w:ascii="Calibri" w:hAnsi="Calibri" w:cs="Arial"/>
          <w:i/>
          <w:kern w:val="24"/>
          <w:sz w:val="22"/>
          <w:szCs w:val="22"/>
        </w:rPr>
        <w:t>.</w:t>
      </w:r>
    </w:p>
    <w:p w14:paraId="716BE470" w14:textId="77777777" w:rsidR="009E733F" w:rsidRPr="00432688" w:rsidRDefault="009E733F" w:rsidP="009E733F">
      <w:pPr>
        <w:rPr>
          <w:rFonts w:ascii="Calibri" w:hAnsi="Calibri" w:cs="Arial"/>
          <w:kern w:val="24"/>
          <w:sz w:val="22"/>
          <w:szCs w:val="22"/>
        </w:rPr>
      </w:pPr>
    </w:p>
    <w:p w14:paraId="4648E985" w14:textId="0B12433C" w:rsidR="00ED4B91" w:rsidRPr="00432688" w:rsidRDefault="0061441B" w:rsidP="00232191">
      <w:pPr>
        <w:autoSpaceDE w:val="0"/>
        <w:autoSpaceDN w:val="0"/>
        <w:adjustRightInd w:val="0"/>
        <w:rPr>
          <w:rFonts w:ascii="Calibri" w:hAnsi="Calibri" w:cs="Arial"/>
          <w:sz w:val="22"/>
          <w:szCs w:val="22"/>
        </w:rPr>
      </w:pPr>
      <w:r w:rsidRPr="00432688">
        <w:rPr>
          <w:rFonts w:ascii="Calibri" w:hAnsi="Calibri" w:cs="Arial"/>
          <w:kern w:val="24"/>
          <w:sz w:val="22"/>
          <w:szCs w:val="22"/>
        </w:rPr>
        <w:t>People with certain intellectual disabilities, like Down syndrome, have higher rates of dementia. Six percent of adults with an intellectual disability will have dementia after the age of 60</w:t>
      </w:r>
      <w:r w:rsidR="00471BA8" w:rsidRPr="00432688">
        <w:rPr>
          <w:rFonts w:ascii="Calibri" w:hAnsi="Calibri" w:cs="Arial"/>
          <w:kern w:val="24"/>
          <w:sz w:val="22"/>
          <w:szCs w:val="22"/>
        </w:rPr>
        <w:t xml:space="preserve">. At least 50 percent </w:t>
      </w:r>
      <w:r w:rsidRPr="00432688">
        <w:rPr>
          <w:rFonts w:ascii="Calibri" w:hAnsi="Calibri" w:cs="Arial"/>
          <w:kern w:val="24"/>
          <w:sz w:val="22"/>
          <w:szCs w:val="22"/>
        </w:rPr>
        <w:t>of those with Down syndrome will have it after the age of 60.</w:t>
      </w:r>
      <w:r w:rsidRPr="00432688">
        <w:rPr>
          <w:rStyle w:val="EndnoteReference"/>
          <w:rFonts w:ascii="Calibri" w:hAnsi="Calibri" w:cs="Arial"/>
          <w:kern w:val="24"/>
          <w:sz w:val="22"/>
          <w:szCs w:val="22"/>
        </w:rPr>
        <w:endnoteReference w:id="48"/>
      </w:r>
      <w:r w:rsidRPr="00432688">
        <w:rPr>
          <w:rFonts w:ascii="Calibri" w:hAnsi="Calibri" w:cs="Arial"/>
          <w:kern w:val="24"/>
          <w:sz w:val="22"/>
          <w:szCs w:val="22"/>
        </w:rPr>
        <w:t xml:space="preserve"> Two groups have addressed the special concerns of those with intellectual disabilities who have grown up and acquired community living skills but find that their skills deteriorate as dementia progresses.  </w:t>
      </w:r>
      <w:r w:rsidR="00471BA8" w:rsidRPr="00432688">
        <w:rPr>
          <w:rFonts w:ascii="Calibri" w:hAnsi="Calibri" w:cs="Arial"/>
          <w:kern w:val="24"/>
          <w:sz w:val="22"/>
          <w:szCs w:val="22"/>
        </w:rPr>
        <w:t>Resources</w:t>
      </w:r>
      <w:r w:rsidR="000D63FE">
        <w:rPr>
          <w:rFonts w:ascii="Calibri" w:hAnsi="Calibri" w:cs="Arial"/>
          <w:kern w:val="24"/>
          <w:sz w:val="22"/>
          <w:szCs w:val="22"/>
        </w:rPr>
        <w:t xml:space="preserve"> exist from </w:t>
      </w:r>
      <w:r w:rsidR="00232191" w:rsidRPr="00432688">
        <w:rPr>
          <w:rFonts w:ascii="Calibri" w:hAnsi="Calibri" w:cs="Arial"/>
          <w:kern w:val="24"/>
          <w:sz w:val="22"/>
          <w:szCs w:val="22"/>
        </w:rPr>
        <w:t xml:space="preserve">the National Down Syndrome Society </w:t>
      </w:r>
      <w:r w:rsidR="000D63FE">
        <w:rPr>
          <w:rFonts w:ascii="Calibri" w:hAnsi="Calibri" w:cs="Arial"/>
          <w:kern w:val="24"/>
          <w:sz w:val="22"/>
          <w:szCs w:val="22"/>
        </w:rPr>
        <w:t>and</w:t>
      </w:r>
      <w:r w:rsidR="00232191" w:rsidRPr="00432688">
        <w:rPr>
          <w:rFonts w:ascii="Calibri" w:hAnsi="Calibri" w:cs="Arial"/>
          <w:kern w:val="24"/>
          <w:sz w:val="22"/>
          <w:szCs w:val="22"/>
        </w:rPr>
        <w:t xml:space="preserve"> The National Task Group on Intellectual Dis</w:t>
      </w:r>
      <w:r w:rsidR="000D63FE">
        <w:rPr>
          <w:rFonts w:ascii="Calibri" w:hAnsi="Calibri" w:cs="Arial"/>
          <w:kern w:val="24"/>
          <w:sz w:val="22"/>
          <w:szCs w:val="22"/>
        </w:rPr>
        <w:t xml:space="preserve">abilities and Dementia Practice, which </w:t>
      </w:r>
      <w:r w:rsidR="00232191" w:rsidRPr="00432688">
        <w:rPr>
          <w:rFonts w:ascii="Calibri" w:hAnsi="Calibri" w:cs="Arial"/>
          <w:kern w:val="24"/>
          <w:sz w:val="22"/>
          <w:szCs w:val="22"/>
        </w:rPr>
        <w:t xml:space="preserve">has a number of resources ranging from recommendations for assessment to opportunities to join workgroups on health care practice. </w:t>
      </w:r>
    </w:p>
    <w:p w14:paraId="76336210" w14:textId="3F0FAD4A" w:rsidR="00ED4B91" w:rsidRPr="006A45BA" w:rsidRDefault="00497B0A" w:rsidP="006A45BA">
      <w:pPr>
        <w:pStyle w:val="Heading3"/>
        <w:ind w:left="720"/>
        <w:rPr>
          <w:rFonts w:ascii="Calibri" w:hAnsi="Calibri"/>
          <w:sz w:val="22"/>
          <w:szCs w:val="22"/>
          <w:u w:val="single"/>
        </w:rPr>
      </w:pPr>
      <w:r w:rsidRPr="006A45BA">
        <w:rPr>
          <w:rFonts w:ascii="Calibri" w:hAnsi="Calibri"/>
          <w:sz w:val="22"/>
          <w:szCs w:val="22"/>
        </w:rPr>
        <w:t>4.5</w:t>
      </w:r>
      <w:r w:rsidR="006A45BA">
        <w:rPr>
          <w:rFonts w:ascii="Calibri" w:hAnsi="Calibri"/>
          <w:sz w:val="22"/>
          <w:szCs w:val="22"/>
        </w:rPr>
        <w:t>.</w:t>
      </w:r>
      <w:r w:rsidR="009221B4" w:rsidRPr="006A45BA">
        <w:rPr>
          <w:rFonts w:ascii="Calibri" w:hAnsi="Calibri"/>
          <w:sz w:val="22"/>
          <w:szCs w:val="22"/>
        </w:rPr>
        <w:t xml:space="preserve"> </w:t>
      </w:r>
      <w:r w:rsidR="00ED4B91" w:rsidRPr="006A45BA">
        <w:rPr>
          <w:rFonts w:ascii="Calibri" w:hAnsi="Calibri"/>
          <w:sz w:val="22"/>
          <w:szCs w:val="22"/>
        </w:rPr>
        <w:t>Worker Training</w:t>
      </w:r>
      <w:r w:rsidR="00ED4B91" w:rsidRPr="006A45BA">
        <w:rPr>
          <w:rFonts w:ascii="Calibri" w:hAnsi="Calibri"/>
          <w:sz w:val="22"/>
          <w:szCs w:val="22"/>
          <w:u w:val="single"/>
        </w:rPr>
        <w:t xml:space="preserve"> </w:t>
      </w:r>
    </w:p>
    <w:p w14:paraId="13EE919D" w14:textId="6D21BE0A" w:rsidR="00ED4B91" w:rsidRPr="00432688" w:rsidRDefault="00237BAE" w:rsidP="00185C27">
      <w:pPr>
        <w:pStyle w:val="ColorfulList-Accent11"/>
        <w:ind w:left="0"/>
        <w:rPr>
          <w:rFonts w:ascii="Calibri" w:hAnsi="Calibri" w:cs="Arial"/>
          <w:bCs/>
          <w:sz w:val="22"/>
          <w:szCs w:val="22"/>
        </w:rPr>
      </w:pPr>
      <w:proofErr w:type="gramStart"/>
      <w:r w:rsidRPr="00432688">
        <w:rPr>
          <w:rFonts w:ascii="Calibri" w:hAnsi="Calibri" w:cs="Arial"/>
          <w:sz w:val="22"/>
          <w:szCs w:val="22"/>
        </w:rPr>
        <w:t>Staff</w:t>
      </w:r>
      <w:proofErr w:type="gramEnd"/>
      <w:r w:rsidRPr="00432688">
        <w:rPr>
          <w:rFonts w:ascii="Calibri" w:hAnsi="Calibri" w:cs="Arial"/>
          <w:sz w:val="22"/>
          <w:szCs w:val="22"/>
        </w:rPr>
        <w:t xml:space="preserve"> who provide health and long term services and supports to </w:t>
      </w:r>
      <w:r w:rsidR="00ED4B91" w:rsidRPr="00432688">
        <w:rPr>
          <w:rFonts w:ascii="Calibri" w:hAnsi="Calibri" w:cs="Arial"/>
          <w:sz w:val="22"/>
          <w:szCs w:val="22"/>
        </w:rPr>
        <w:t xml:space="preserve">people with dementia need special training due to the unique needs of this group and their </w:t>
      </w:r>
      <w:r w:rsidR="00227AE0" w:rsidRPr="00432688">
        <w:rPr>
          <w:rFonts w:ascii="Calibri" w:hAnsi="Calibri" w:cs="Arial"/>
          <w:sz w:val="22"/>
          <w:szCs w:val="22"/>
        </w:rPr>
        <w:t>caregivers</w:t>
      </w:r>
      <w:r w:rsidR="00ED4B91" w:rsidRPr="00432688">
        <w:rPr>
          <w:rFonts w:ascii="Calibri" w:hAnsi="Calibri" w:cs="Arial"/>
          <w:sz w:val="22"/>
          <w:szCs w:val="22"/>
        </w:rPr>
        <w:t xml:space="preserve">. </w:t>
      </w:r>
      <w:r w:rsidR="00B61D58" w:rsidRPr="00432688">
        <w:rPr>
          <w:rFonts w:ascii="Calibri" w:hAnsi="Calibri" w:cs="Arial"/>
          <w:sz w:val="22"/>
          <w:szCs w:val="22"/>
        </w:rPr>
        <w:t>However,</w:t>
      </w:r>
      <w:r w:rsidRPr="00432688">
        <w:rPr>
          <w:rFonts w:ascii="Calibri" w:hAnsi="Calibri" w:cs="Arial"/>
          <w:sz w:val="22"/>
          <w:szCs w:val="22"/>
        </w:rPr>
        <w:t xml:space="preserve"> d</w:t>
      </w:r>
      <w:r w:rsidR="00ED4B91" w:rsidRPr="00432688">
        <w:rPr>
          <w:rFonts w:ascii="Calibri" w:hAnsi="Calibri" w:cs="Arial"/>
          <w:sz w:val="22"/>
          <w:szCs w:val="22"/>
        </w:rPr>
        <w:t xml:space="preserve">ementia </w:t>
      </w:r>
      <w:r w:rsidR="00ED4B91" w:rsidRPr="00432688">
        <w:rPr>
          <w:rFonts w:ascii="Calibri" w:hAnsi="Calibri" w:cs="Arial"/>
          <w:bCs/>
          <w:sz w:val="22"/>
          <w:szCs w:val="22"/>
        </w:rPr>
        <w:t>training is uncommon among direct care workers. Federal regulations require 75 hours of overall training for home health aides and certified nursing assistants</w:t>
      </w:r>
      <w:r w:rsidR="00B61D58" w:rsidRPr="00432688">
        <w:rPr>
          <w:rFonts w:ascii="Calibri" w:hAnsi="Calibri" w:cs="Arial"/>
          <w:bCs/>
          <w:sz w:val="22"/>
          <w:szCs w:val="22"/>
        </w:rPr>
        <w:t xml:space="preserve">. </w:t>
      </w:r>
      <w:r w:rsidRPr="00432688">
        <w:rPr>
          <w:rFonts w:ascii="Calibri" w:hAnsi="Calibri" w:cs="Arial"/>
          <w:bCs/>
          <w:sz w:val="22"/>
          <w:szCs w:val="22"/>
        </w:rPr>
        <w:t>While t</w:t>
      </w:r>
      <w:r w:rsidR="00B61D58" w:rsidRPr="00432688">
        <w:rPr>
          <w:rFonts w:ascii="Calibri" w:hAnsi="Calibri" w:cs="Arial"/>
          <w:bCs/>
          <w:sz w:val="22"/>
          <w:szCs w:val="22"/>
        </w:rPr>
        <w:t xml:space="preserve">here is no national </w:t>
      </w:r>
      <w:r w:rsidR="00EF16E3" w:rsidRPr="00432688">
        <w:rPr>
          <w:rFonts w:ascii="Calibri" w:hAnsi="Calibri" w:cs="Arial"/>
          <w:bCs/>
          <w:sz w:val="22"/>
          <w:szCs w:val="22"/>
        </w:rPr>
        <w:t>rule</w:t>
      </w:r>
      <w:r w:rsidR="00B61D58" w:rsidRPr="00432688">
        <w:rPr>
          <w:rFonts w:ascii="Calibri" w:hAnsi="Calibri" w:cs="Arial"/>
          <w:bCs/>
          <w:sz w:val="22"/>
          <w:szCs w:val="22"/>
        </w:rPr>
        <w:t xml:space="preserve"> for training for personal care aides</w:t>
      </w:r>
      <w:r w:rsidRPr="00432688">
        <w:rPr>
          <w:rFonts w:ascii="Calibri" w:hAnsi="Calibri" w:cs="Arial"/>
          <w:bCs/>
          <w:sz w:val="22"/>
          <w:szCs w:val="22"/>
        </w:rPr>
        <w:t>, many states have varying training requirements for them.</w:t>
      </w:r>
      <w:r w:rsidR="00ED4B91" w:rsidRPr="00432688">
        <w:rPr>
          <w:rStyle w:val="EndnoteReference"/>
          <w:rFonts w:ascii="Calibri" w:hAnsi="Calibri" w:cs="Arial"/>
          <w:bCs/>
          <w:sz w:val="22"/>
          <w:szCs w:val="22"/>
        </w:rPr>
        <w:endnoteReference w:id="49"/>
      </w:r>
      <w:r w:rsidR="00ED4B91" w:rsidRPr="00432688">
        <w:rPr>
          <w:rFonts w:ascii="Calibri" w:hAnsi="Calibri" w:cs="Arial"/>
          <w:bCs/>
          <w:sz w:val="22"/>
          <w:szCs w:val="22"/>
        </w:rPr>
        <w:t xml:space="preserve"> The Institute of Medicine, in </w:t>
      </w:r>
      <w:r w:rsidR="00ED4B91" w:rsidRPr="00432688">
        <w:rPr>
          <w:rFonts w:ascii="Calibri" w:hAnsi="Calibri" w:cs="Arial"/>
          <w:i/>
          <w:iCs/>
          <w:sz w:val="22"/>
          <w:szCs w:val="22"/>
        </w:rPr>
        <w:t xml:space="preserve">Retooling for an Aging America </w:t>
      </w:r>
      <w:r w:rsidR="00ED4B91" w:rsidRPr="00432688">
        <w:rPr>
          <w:rFonts w:ascii="Calibri" w:hAnsi="Calibri" w:cs="Arial"/>
          <w:sz w:val="22"/>
          <w:szCs w:val="22"/>
        </w:rPr>
        <w:t>(2008)</w:t>
      </w:r>
      <w:r w:rsidR="00ED4B91" w:rsidRPr="00432688">
        <w:rPr>
          <w:rFonts w:ascii="Calibri" w:hAnsi="Calibri" w:cs="Arial"/>
          <w:iCs/>
          <w:sz w:val="22"/>
          <w:szCs w:val="22"/>
        </w:rPr>
        <w:t>, called for raising the minimum training standards for home health aides and certified nursing assistants to at least 120 hours and to consider minimum training standards for personal care aides.</w:t>
      </w:r>
    </w:p>
    <w:p w14:paraId="4254FF1D" w14:textId="77777777" w:rsidR="00ED4B91" w:rsidRPr="00432688" w:rsidRDefault="00ED4B91" w:rsidP="00ED4B91">
      <w:pPr>
        <w:pStyle w:val="ColorfulList-Accent11"/>
        <w:ind w:left="0" w:firstLine="720"/>
        <w:rPr>
          <w:rFonts w:ascii="Calibri" w:hAnsi="Calibri" w:cs="Arial"/>
          <w:bCs/>
          <w:sz w:val="22"/>
          <w:szCs w:val="22"/>
        </w:rPr>
      </w:pPr>
    </w:p>
    <w:p w14:paraId="51CBD586" w14:textId="3F7FC6C7" w:rsidR="00ED4B91" w:rsidRPr="00432688" w:rsidRDefault="008C446F" w:rsidP="00ED4B91">
      <w:pPr>
        <w:rPr>
          <w:rFonts w:ascii="Calibri" w:hAnsi="Calibri" w:cs="Arial"/>
          <w:sz w:val="22"/>
          <w:szCs w:val="22"/>
        </w:rPr>
      </w:pPr>
      <w:r w:rsidRPr="00432688">
        <w:rPr>
          <w:rFonts w:ascii="Calibri" w:hAnsi="Calibri" w:cs="Arial"/>
          <w:bCs/>
          <w:sz w:val="22"/>
          <w:szCs w:val="22"/>
        </w:rPr>
        <w:lastRenderedPageBreak/>
        <w:t>Several sections of the Affordable Care Act address training direct care workers to serve people with dementia. Section 5305 of the Affordable Care Act authoriz</w:t>
      </w:r>
      <w:r w:rsidR="00A87576" w:rsidRPr="00432688">
        <w:rPr>
          <w:rFonts w:ascii="Calibri" w:hAnsi="Calibri" w:cs="Arial"/>
          <w:bCs/>
          <w:sz w:val="22"/>
          <w:szCs w:val="22"/>
        </w:rPr>
        <w:t xml:space="preserve">es $10.8 million in </w:t>
      </w:r>
      <w:r w:rsidRPr="00432688">
        <w:rPr>
          <w:rFonts w:ascii="Calibri" w:hAnsi="Calibri" w:cs="Arial"/>
          <w:bCs/>
          <w:sz w:val="22"/>
          <w:szCs w:val="22"/>
        </w:rPr>
        <w:t xml:space="preserve">grants to geriatric education centers </w:t>
      </w:r>
      <w:r w:rsidR="00A87576" w:rsidRPr="00432688">
        <w:rPr>
          <w:rFonts w:ascii="Calibri" w:hAnsi="Calibri" w:cs="Arial"/>
          <w:bCs/>
          <w:sz w:val="22"/>
          <w:szCs w:val="22"/>
        </w:rPr>
        <w:t>to</w:t>
      </w:r>
      <w:r w:rsidRPr="00432688">
        <w:rPr>
          <w:rFonts w:ascii="Calibri" w:hAnsi="Calibri" w:cs="Arial"/>
          <w:bCs/>
          <w:sz w:val="22"/>
          <w:szCs w:val="22"/>
        </w:rPr>
        <w:t xml:space="preserve"> offer training courses to family caregivers and direct</w:t>
      </w:r>
      <w:r w:rsidR="00A87576" w:rsidRPr="00432688">
        <w:rPr>
          <w:rFonts w:ascii="Calibri" w:hAnsi="Calibri" w:cs="Arial"/>
          <w:bCs/>
          <w:sz w:val="22"/>
          <w:szCs w:val="22"/>
        </w:rPr>
        <w:t xml:space="preserve"> care providers at </w:t>
      </w:r>
      <w:r w:rsidRPr="00432688">
        <w:rPr>
          <w:rFonts w:ascii="Calibri" w:hAnsi="Calibri" w:cs="Arial"/>
          <w:bCs/>
          <w:sz w:val="22"/>
          <w:szCs w:val="22"/>
        </w:rPr>
        <w:t xml:space="preserve">minimal cost </w:t>
      </w:r>
      <w:r w:rsidR="00A87576" w:rsidRPr="00432688">
        <w:rPr>
          <w:rFonts w:ascii="Calibri" w:hAnsi="Calibri" w:cs="Arial"/>
          <w:bCs/>
          <w:sz w:val="22"/>
          <w:szCs w:val="22"/>
        </w:rPr>
        <w:t xml:space="preserve">that incorporate </w:t>
      </w:r>
      <w:r w:rsidRPr="00432688">
        <w:rPr>
          <w:rFonts w:ascii="Calibri" w:hAnsi="Calibri" w:cs="Arial"/>
          <w:bCs/>
          <w:sz w:val="22"/>
          <w:szCs w:val="22"/>
        </w:rPr>
        <w:t xml:space="preserve">mental health and dementia "best practices" training into their courses. Section 6121 of the Affordable Care Act requires CMS to ensure that nurse aides receive regular training on how to care for residents with dementia and on preventing abuse. </w:t>
      </w:r>
      <w:r w:rsidR="00237BAE" w:rsidRPr="00432688">
        <w:rPr>
          <w:rFonts w:ascii="Calibri" w:hAnsi="Calibri" w:cs="Arial"/>
          <w:bCs/>
          <w:sz w:val="22"/>
          <w:szCs w:val="22"/>
        </w:rPr>
        <w:t>The Centers for Medicare and Medicaid Services</w:t>
      </w:r>
      <w:r w:rsidR="00363692" w:rsidRPr="00432688">
        <w:rPr>
          <w:rFonts w:ascii="Calibri" w:hAnsi="Calibri" w:cs="Arial"/>
          <w:bCs/>
          <w:sz w:val="22"/>
          <w:szCs w:val="22"/>
        </w:rPr>
        <w:t xml:space="preserve"> and its team of experts</w:t>
      </w:r>
      <w:r w:rsidRPr="00432688">
        <w:rPr>
          <w:rFonts w:ascii="Calibri" w:hAnsi="Calibri" w:cs="Arial"/>
          <w:bCs/>
          <w:sz w:val="22"/>
          <w:szCs w:val="22"/>
        </w:rPr>
        <w:t xml:space="preserve"> created the </w:t>
      </w:r>
      <w:r w:rsidRPr="00432688">
        <w:rPr>
          <w:rFonts w:ascii="Calibri" w:hAnsi="Calibri" w:cs="Arial"/>
          <w:bCs/>
          <w:i/>
          <w:sz w:val="22"/>
          <w:szCs w:val="22"/>
        </w:rPr>
        <w:t>Hand-in-Hand</w:t>
      </w:r>
      <w:r w:rsidRPr="00432688">
        <w:rPr>
          <w:rFonts w:ascii="Calibri" w:hAnsi="Calibri" w:cs="Arial"/>
          <w:bCs/>
          <w:sz w:val="22"/>
          <w:szCs w:val="22"/>
        </w:rPr>
        <w:t xml:space="preserve"> training</w:t>
      </w:r>
      <w:r w:rsidR="00363692" w:rsidRPr="00432688">
        <w:rPr>
          <w:rFonts w:ascii="Calibri" w:hAnsi="Calibri" w:cs="Arial"/>
          <w:bCs/>
          <w:sz w:val="22"/>
          <w:szCs w:val="22"/>
        </w:rPr>
        <w:t>, which is based on person-centered care,</w:t>
      </w:r>
      <w:r w:rsidRPr="00432688">
        <w:rPr>
          <w:rFonts w:ascii="Calibri" w:hAnsi="Calibri" w:cs="Arial"/>
          <w:bCs/>
          <w:sz w:val="22"/>
          <w:szCs w:val="22"/>
        </w:rPr>
        <w:t xml:space="preserve"> to address this requirement</w:t>
      </w:r>
      <w:r w:rsidR="00363692" w:rsidRPr="00432688">
        <w:rPr>
          <w:rFonts w:ascii="Calibri" w:hAnsi="Calibri" w:cs="Arial"/>
          <w:bCs/>
          <w:sz w:val="22"/>
          <w:szCs w:val="22"/>
        </w:rPr>
        <w:t xml:space="preserve">. </w:t>
      </w:r>
      <w:r w:rsidRPr="00432688">
        <w:rPr>
          <w:rFonts w:ascii="Calibri" w:hAnsi="Calibri" w:cs="Arial"/>
          <w:bCs/>
          <w:sz w:val="22"/>
          <w:szCs w:val="22"/>
        </w:rPr>
        <w:t>The training</w:t>
      </w:r>
      <w:r w:rsidR="006E5637" w:rsidRPr="00432688">
        <w:rPr>
          <w:rFonts w:ascii="Calibri" w:hAnsi="Calibri" w:cs="Arial"/>
          <w:bCs/>
          <w:sz w:val="22"/>
          <w:szCs w:val="22"/>
        </w:rPr>
        <w:t>, along with other tools and resources,</w:t>
      </w:r>
      <w:r w:rsidRPr="00432688">
        <w:rPr>
          <w:rFonts w:ascii="Calibri" w:hAnsi="Calibri" w:cs="Arial"/>
          <w:bCs/>
          <w:sz w:val="22"/>
          <w:szCs w:val="22"/>
        </w:rPr>
        <w:t xml:space="preserve"> is offered free to all nursing homes, regional offices and state survey agencies.</w:t>
      </w:r>
      <w:r w:rsidR="00363692" w:rsidRPr="00432688">
        <w:rPr>
          <w:rFonts w:ascii="Calibri" w:hAnsi="Calibri" w:cs="Arial"/>
          <w:bCs/>
          <w:sz w:val="22"/>
          <w:szCs w:val="22"/>
        </w:rPr>
        <w:t xml:space="preserve"> </w:t>
      </w:r>
    </w:p>
    <w:p w14:paraId="13CB554B" w14:textId="77777777" w:rsidR="00ED4B91" w:rsidRPr="00432688" w:rsidRDefault="00ED4B91" w:rsidP="00ED4B91">
      <w:pPr>
        <w:rPr>
          <w:rFonts w:ascii="Calibri" w:hAnsi="Calibri" w:cs="Arial"/>
          <w:bCs/>
          <w:sz w:val="22"/>
          <w:szCs w:val="22"/>
        </w:rPr>
      </w:pPr>
    </w:p>
    <w:p w14:paraId="7A93C907" w14:textId="5CBFFE85" w:rsidR="00ED4B91" w:rsidRPr="00432688" w:rsidRDefault="00363692" w:rsidP="00ED4B91">
      <w:pPr>
        <w:rPr>
          <w:rFonts w:ascii="Calibri" w:hAnsi="Calibri" w:cs="Arial"/>
          <w:bCs/>
          <w:sz w:val="22"/>
          <w:szCs w:val="22"/>
        </w:rPr>
      </w:pPr>
      <w:r w:rsidRPr="00432688">
        <w:rPr>
          <w:rFonts w:ascii="Calibri" w:hAnsi="Calibri" w:cs="Arial"/>
          <w:bCs/>
          <w:sz w:val="22"/>
          <w:szCs w:val="22"/>
        </w:rPr>
        <w:t xml:space="preserve">Several states have developed </w:t>
      </w:r>
      <w:r w:rsidR="00ED4B91" w:rsidRPr="00432688">
        <w:rPr>
          <w:rFonts w:ascii="Calibri" w:hAnsi="Calibri" w:cs="Arial"/>
          <w:bCs/>
          <w:sz w:val="22"/>
          <w:szCs w:val="22"/>
        </w:rPr>
        <w:t>dementia training</w:t>
      </w:r>
      <w:r w:rsidRPr="00432688">
        <w:rPr>
          <w:rFonts w:ascii="Calibri" w:hAnsi="Calibri" w:cs="Arial"/>
          <w:bCs/>
          <w:sz w:val="22"/>
          <w:szCs w:val="22"/>
        </w:rPr>
        <w:t xml:space="preserve"> programs</w:t>
      </w:r>
      <w:r w:rsidR="00ED4B91" w:rsidRPr="00432688">
        <w:rPr>
          <w:rFonts w:ascii="Calibri" w:hAnsi="Calibri" w:cs="Arial"/>
          <w:bCs/>
          <w:sz w:val="22"/>
          <w:szCs w:val="22"/>
        </w:rPr>
        <w:t xml:space="preserve"> for direct care workers. For example, Washington developed a comprehensive training program on dementia for service providers, which covers the basics of dementia, communication, behaviors, and providing assis</w:t>
      </w:r>
      <w:r w:rsidR="00A679BB" w:rsidRPr="00432688">
        <w:rPr>
          <w:rFonts w:ascii="Calibri" w:hAnsi="Calibri" w:cs="Arial"/>
          <w:bCs/>
          <w:sz w:val="22"/>
          <w:szCs w:val="22"/>
        </w:rPr>
        <w:t>tance with daily activities.</w:t>
      </w:r>
      <w:r w:rsidR="00ED4B91" w:rsidRPr="00432688">
        <w:rPr>
          <w:rFonts w:ascii="Calibri" w:hAnsi="Calibri" w:cs="Arial"/>
          <w:bCs/>
          <w:sz w:val="22"/>
          <w:szCs w:val="22"/>
        </w:rPr>
        <w:t xml:space="preserve"> Massachusetts developed new standards for provider training and qualifications, hired </w:t>
      </w:r>
      <w:r w:rsidR="00A87576" w:rsidRPr="00432688">
        <w:rPr>
          <w:rFonts w:ascii="Calibri" w:hAnsi="Calibri" w:cs="Arial"/>
          <w:bCs/>
          <w:sz w:val="22"/>
          <w:szCs w:val="22"/>
        </w:rPr>
        <w:t>a dementia trainer, and provided</w:t>
      </w:r>
      <w:r w:rsidR="00ED4B91" w:rsidRPr="00432688">
        <w:rPr>
          <w:rFonts w:ascii="Calibri" w:hAnsi="Calibri" w:cs="Arial"/>
          <w:bCs/>
          <w:sz w:val="22"/>
          <w:szCs w:val="22"/>
        </w:rPr>
        <w:t xml:space="preserve"> special training for Supportive Home Care Aides who specialize in serving people with dementia.</w:t>
      </w:r>
      <w:r w:rsidR="00ED4B91" w:rsidRPr="00432688">
        <w:rPr>
          <w:rStyle w:val="EndnoteReference"/>
          <w:rFonts w:ascii="Calibri" w:hAnsi="Calibri" w:cs="Arial"/>
          <w:bCs/>
          <w:sz w:val="22"/>
          <w:szCs w:val="22"/>
        </w:rPr>
        <w:endnoteReference w:id="50"/>
      </w:r>
      <w:r w:rsidR="00ED4B91" w:rsidRPr="00432688">
        <w:rPr>
          <w:rFonts w:ascii="Calibri" w:hAnsi="Calibri" w:cs="Arial"/>
          <w:bCs/>
          <w:sz w:val="22"/>
          <w:szCs w:val="22"/>
        </w:rPr>
        <w:t xml:space="preserve"> In Alabama, the Dementia Education and Training Act provides for training of </w:t>
      </w:r>
      <w:r w:rsidR="00227AE0" w:rsidRPr="00432688">
        <w:rPr>
          <w:rFonts w:ascii="Calibri" w:hAnsi="Calibri" w:cs="Arial"/>
          <w:bCs/>
          <w:sz w:val="22"/>
          <w:szCs w:val="22"/>
        </w:rPr>
        <w:t>caregivers</w:t>
      </w:r>
      <w:r w:rsidR="00ED4B91" w:rsidRPr="00432688">
        <w:rPr>
          <w:rFonts w:ascii="Calibri" w:hAnsi="Calibri" w:cs="Arial"/>
          <w:bCs/>
          <w:sz w:val="22"/>
          <w:szCs w:val="22"/>
        </w:rPr>
        <w:t xml:space="preserve"> and agencies about dementia</w:t>
      </w:r>
      <w:r w:rsidR="00ED4B91" w:rsidRPr="00432688">
        <w:rPr>
          <w:rFonts w:ascii="Calibri" w:hAnsi="Calibri" w:cs="Arial"/>
          <w:sz w:val="22"/>
          <w:szCs w:val="22"/>
        </w:rPr>
        <w:t>.</w:t>
      </w:r>
      <w:r w:rsidR="00ED4B91" w:rsidRPr="00432688">
        <w:rPr>
          <w:rStyle w:val="EndnoteReference"/>
          <w:rFonts w:ascii="Calibri" w:hAnsi="Calibri" w:cs="Arial"/>
          <w:sz w:val="22"/>
          <w:szCs w:val="22"/>
        </w:rPr>
        <w:endnoteReference w:id="51"/>
      </w:r>
      <w:r w:rsidR="00ED4B91" w:rsidRPr="00432688">
        <w:rPr>
          <w:rFonts w:ascii="Calibri" w:hAnsi="Calibri" w:cs="Arial"/>
          <w:sz w:val="22"/>
          <w:szCs w:val="22"/>
        </w:rPr>
        <w:t xml:space="preserve"> </w:t>
      </w:r>
      <w:r w:rsidR="00ED4B91" w:rsidRPr="00432688">
        <w:rPr>
          <w:rFonts w:ascii="Calibri" w:hAnsi="Calibri" w:cs="Arial"/>
          <w:bCs/>
          <w:sz w:val="22"/>
          <w:szCs w:val="22"/>
        </w:rPr>
        <w:t xml:space="preserve">Because of the high turnover among LTSS workers, training needs are ongoing and many of the workers who are trained </w:t>
      </w:r>
      <w:r w:rsidR="006E5637" w:rsidRPr="00432688">
        <w:rPr>
          <w:rFonts w:ascii="Calibri" w:hAnsi="Calibri" w:cs="Arial"/>
          <w:bCs/>
          <w:sz w:val="22"/>
          <w:szCs w:val="22"/>
        </w:rPr>
        <w:t>in a given year</w:t>
      </w:r>
      <w:r w:rsidR="00ED4B91" w:rsidRPr="00432688">
        <w:rPr>
          <w:rFonts w:ascii="Calibri" w:hAnsi="Calibri" w:cs="Arial"/>
          <w:bCs/>
          <w:sz w:val="22"/>
          <w:szCs w:val="22"/>
        </w:rPr>
        <w:t xml:space="preserve"> may leave the field a few years</w:t>
      </w:r>
      <w:r w:rsidR="006E5637" w:rsidRPr="00432688">
        <w:rPr>
          <w:rFonts w:ascii="Calibri" w:hAnsi="Calibri" w:cs="Arial"/>
          <w:bCs/>
          <w:sz w:val="22"/>
          <w:szCs w:val="22"/>
        </w:rPr>
        <w:t xml:space="preserve"> later</w:t>
      </w:r>
      <w:r w:rsidR="00ED4B91" w:rsidRPr="00432688">
        <w:rPr>
          <w:rFonts w:ascii="Calibri" w:hAnsi="Calibri" w:cs="Arial"/>
          <w:bCs/>
          <w:sz w:val="22"/>
          <w:szCs w:val="22"/>
        </w:rPr>
        <w:t>.</w:t>
      </w:r>
      <w:r w:rsidR="00ED4B91" w:rsidRPr="00432688">
        <w:rPr>
          <w:rStyle w:val="EndnoteReference"/>
          <w:rFonts w:ascii="Calibri" w:hAnsi="Calibri" w:cs="Arial"/>
          <w:bCs/>
          <w:sz w:val="22"/>
          <w:szCs w:val="22"/>
        </w:rPr>
        <w:endnoteReference w:id="52"/>
      </w:r>
      <w:r w:rsidR="00ED4B91" w:rsidRPr="00432688">
        <w:rPr>
          <w:rFonts w:ascii="Calibri" w:hAnsi="Calibri" w:cs="Arial"/>
          <w:bCs/>
          <w:sz w:val="22"/>
          <w:szCs w:val="22"/>
        </w:rPr>
        <w:t xml:space="preserve"> </w:t>
      </w:r>
    </w:p>
    <w:p w14:paraId="129406E2" w14:textId="77777777" w:rsidR="00ED4B91" w:rsidRPr="00432688" w:rsidRDefault="00ED4B91" w:rsidP="00ED4B91">
      <w:pPr>
        <w:rPr>
          <w:rFonts w:ascii="Calibri" w:hAnsi="Calibri" w:cs="Arial"/>
          <w:bCs/>
          <w:sz w:val="22"/>
          <w:szCs w:val="22"/>
        </w:rPr>
      </w:pPr>
    </w:p>
    <w:p w14:paraId="7D4AF2D7" w14:textId="5883E3E0" w:rsidR="008C446F" w:rsidRPr="00432688" w:rsidRDefault="008C446F" w:rsidP="00185C27">
      <w:pPr>
        <w:rPr>
          <w:rFonts w:ascii="Calibri" w:hAnsi="Calibri" w:cs="Arial"/>
          <w:kern w:val="24"/>
          <w:sz w:val="22"/>
          <w:szCs w:val="22"/>
        </w:rPr>
      </w:pPr>
      <w:r w:rsidRPr="00432688">
        <w:rPr>
          <w:rFonts w:ascii="Calibri" w:hAnsi="Calibri" w:cs="Arial"/>
          <w:kern w:val="24"/>
          <w:sz w:val="22"/>
          <w:szCs w:val="22"/>
        </w:rPr>
        <w:t>State gr</w:t>
      </w:r>
      <w:r w:rsidR="00471BA8" w:rsidRPr="00432688">
        <w:rPr>
          <w:rFonts w:ascii="Calibri" w:hAnsi="Calibri" w:cs="Arial"/>
          <w:kern w:val="24"/>
          <w:sz w:val="22"/>
          <w:szCs w:val="22"/>
        </w:rPr>
        <w:t>antees in collaboration with</w:t>
      </w:r>
      <w:r w:rsidRPr="00432688">
        <w:rPr>
          <w:rFonts w:ascii="Calibri" w:hAnsi="Calibri" w:cs="Arial"/>
          <w:kern w:val="24"/>
          <w:sz w:val="22"/>
          <w:szCs w:val="22"/>
        </w:rPr>
        <w:t xml:space="preserve"> </w:t>
      </w:r>
      <w:r w:rsidR="0095459E" w:rsidRPr="00432688">
        <w:rPr>
          <w:rFonts w:ascii="Calibri" w:hAnsi="Calibri" w:cs="Arial"/>
          <w:kern w:val="24"/>
          <w:sz w:val="22"/>
          <w:szCs w:val="22"/>
        </w:rPr>
        <w:t>ACL</w:t>
      </w:r>
      <w:r w:rsidR="00A679BB" w:rsidRPr="00432688">
        <w:rPr>
          <w:rFonts w:ascii="Calibri" w:hAnsi="Calibri" w:cs="Arial"/>
          <w:kern w:val="24"/>
          <w:sz w:val="22"/>
          <w:szCs w:val="22"/>
        </w:rPr>
        <w:t xml:space="preserve"> produced</w:t>
      </w:r>
      <w:r w:rsidR="00363692" w:rsidRPr="00432688">
        <w:rPr>
          <w:rFonts w:ascii="Calibri" w:hAnsi="Calibri" w:cs="Arial"/>
          <w:kern w:val="24"/>
          <w:sz w:val="22"/>
          <w:szCs w:val="22"/>
        </w:rPr>
        <w:t xml:space="preserve"> a </w:t>
      </w:r>
      <w:r w:rsidRPr="00432688">
        <w:rPr>
          <w:rFonts w:ascii="Calibri" w:hAnsi="Calibri" w:cs="Arial"/>
          <w:kern w:val="24"/>
          <w:sz w:val="22"/>
          <w:szCs w:val="22"/>
        </w:rPr>
        <w:t xml:space="preserve">toolkit </w:t>
      </w:r>
      <w:r w:rsidR="0095459E" w:rsidRPr="00432688">
        <w:rPr>
          <w:rFonts w:ascii="Calibri" w:hAnsi="Calibri" w:cs="Arial"/>
          <w:kern w:val="24"/>
          <w:sz w:val="22"/>
          <w:szCs w:val="22"/>
        </w:rPr>
        <w:t xml:space="preserve">for those interested in dementia-capability </w:t>
      </w:r>
      <w:r w:rsidRPr="00432688">
        <w:rPr>
          <w:rFonts w:ascii="Calibri" w:hAnsi="Calibri" w:cs="Arial"/>
          <w:kern w:val="24"/>
          <w:sz w:val="22"/>
          <w:szCs w:val="22"/>
        </w:rPr>
        <w:t>that includes links to trainings, knowledge test</w:t>
      </w:r>
      <w:r w:rsidR="00363692" w:rsidRPr="00432688">
        <w:rPr>
          <w:rFonts w:ascii="Calibri" w:hAnsi="Calibri" w:cs="Arial"/>
          <w:kern w:val="24"/>
          <w:sz w:val="22"/>
          <w:szCs w:val="22"/>
        </w:rPr>
        <w:t>s</w:t>
      </w:r>
      <w:r w:rsidRPr="00432688">
        <w:rPr>
          <w:rFonts w:ascii="Calibri" w:hAnsi="Calibri" w:cs="Arial"/>
          <w:kern w:val="24"/>
          <w:sz w:val="22"/>
          <w:szCs w:val="22"/>
        </w:rPr>
        <w:t>, staff competencies, and information on state dementia training policies and state Alzheimer's disease plan recommendations.</w:t>
      </w:r>
      <w:r w:rsidR="000D63FE">
        <w:rPr>
          <w:rFonts w:ascii="Calibri" w:hAnsi="Calibri" w:cs="Arial"/>
          <w:kern w:val="24"/>
          <w:sz w:val="22"/>
          <w:szCs w:val="22"/>
        </w:rPr>
        <w:t xml:space="preserve"> The toolkit can be found at the</w:t>
      </w:r>
      <w:r w:rsidRPr="00432688">
        <w:rPr>
          <w:rFonts w:ascii="Calibri" w:hAnsi="Calibri" w:cs="Arial"/>
          <w:kern w:val="24"/>
          <w:sz w:val="22"/>
          <w:szCs w:val="22"/>
        </w:rPr>
        <w:t xml:space="preserve"> </w:t>
      </w:r>
      <w:hyperlink r:id="rId12" w:history="1">
        <w:r w:rsidR="000D63FE">
          <w:rPr>
            <w:rStyle w:val="Hyperlink"/>
            <w:rFonts w:ascii="Calibri" w:hAnsi="Calibri"/>
            <w:sz w:val="22"/>
            <w:szCs w:val="22"/>
          </w:rPr>
          <w:t xml:space="preserve">National </w:t>
        </w:r>
        <w:proofErr w:type="spellStart"/>
        <w:r w:rsidR="000D63FE">
          <w:rPr>
            <w:rStyle w:val="Hyperlink"/>
            <w:rFonts w:ascii="Calibri" w:hAnsi="Calibri"/>
            <w:sz w:val="22"/>
            <w:szCs w:val="22"/>
          </w:rPr>
          <w:t>Alzheimers</w:t>
        </w:r>
        <w:proofErr w:type="spellEnd"/>
        <w:r w:rsidR="000D63FE">
          <w:rPr>
            <w:rStyle w:val="Hyperlink"/>
            <w:rFonts w:ascii="Calibri" w:hAnsi="Calibri"/>
            <w:sz w:val="22"/>
            <w:szCs w:val="22"/>
          </w:rPr>
          <w:t xml:space="preserve"> Disease Resource Center</w:t>
        </w:r>
      </w:hyperlink>
      <w:r w:rsidR="008E69C1">
        <w:rPr>
          <w:rFonts w:ascii="Calibri" w:hAnsi="Calibri"/>
          <w:sz w:val="22"/>
          <w:szCs w:val="22"/>
        </w:rPr>
        <w:t xml:space="preserve"> .</w:t>
      </w:r>
    </w:p>
    <w:p w14:paraId="73AF32B5" w14:textId="7A35E9A3" w:rsidR="00ED4B91" w:rsidRPr="000D63FE" w:rsidRDefault="00497B0A" w:rsidP="000D63FE">
      <w:pPr>
        <w:pStyle w:val="Heading1"/>
        <w:ind w:left="720"/>
        <w:rPr>
          <w:rFonts w:asciiTheme="majorHAnsi" w:hAnsiTheme="majorHAnsi"/>
          <w:sz w:val="22"/>
          <w:szCs w:val="22"/>
        </w:rPr>
      </w:pPr>
      <w:r w:rsidRPr="000D63FE">
        <w:rPr>
          <w:rFonts w:asciiTheme="majorHAnsi" w:hAnsiTheme="majorHAnsi"/>
          <w:sz w:val="22"/>
          <w:szCs w:val="22"/>
        </w:rPr>
        <w:t>4.6</w:t>
      </w:r>
      <w:r w:rsidR="00712577" w:rsidRPr="000D63FE">
        <w:rPr>
          <w:rFonts w:asciiTheme="majorHAnsi" w:hAnsiTheme="majorHAnsi"/>
          <w:sz w:val="22"/>
          <w:szCs w:val="22"/>
        </w:rPr>
        <w:t>.</w:t>
      </w:r>
      <w:r w:rsidR="0088409C" w:rsidRPr="000D63FE">
        <w:rPr>
          <w:rFonts w:asciiTheme="majorHAnsi" w:hAnsiTheme="majorHAnsi"/>
          <w:sz w:val="22"/>
          <w:szCs w:val="22"/>
        </w:rPr>
        <w:t xml:space="preserve"> </w:t>
      </w:r>
      <w:r w:rsidR="00ED4B91" w:rsidRPr="000D63FE">
        <w:rPr>
          <w:rFonts w:asciiTheme="majorHAnsi" w:hAnsiTheme="majorHAnsi"/>
          <w:sz w:val="22"/>
          <w:szCs w:val="22"/>
        </w:rPr>
        <w:t>Quality Assurance</w:t>
      </w:r>
    </w:p>
    <w:p w14:paraId="303D2819" w14:textId="77777777" w:rsidR="000D63FE" w:rsidRDefault="000D63FE" w:rsidP="000D63FE">
      <w:pPr>
        <w:rPr>
          <w:rFonts w:ascii="Calibri" w:hAnsi="Calibri" w:cs="Arial"/>
          <w:bCs/>
          <w:sz w:val="22"/>
          <w:szCs w:val="22"/>
        </w:rPr>
      </w:pPr>
    </w:p>
    <w:p w14:paraId="2AA0EABC" w14:textId="7A59FACC" w:rsidR="000D63FE" w:rsidRPr="00432688" w:rsidRDefault="00ED4B91" w:rsidP="000D63FE">
      <w:pPr>
        <w:rPr>
          <w:rFonts w:ascii="Calibri" w:hAnsi="Calibri" w:cs="Arial"/>
          <w:kern w:val="24"/>
          <w:sz w:val="22"/>
          <w:szCs w:val="22"/>
        </w:rPr>
      </w:pPr>
      <w:r w:rsidRPr="00432688">
        <w:rPr>
          <w:rFonts w:ascii="Calibri" w:hAnsi="Calibri" w:cs="Arial"/>
          <w:bCs/>
          <w:sz w:val="22"/>
          <w:szCs w:val="22"/>
        </w:rPr>
        <w:t xml:space="preserve">Improvements in dementia capability </w:t>
      </w:r>
      <w:r w:rsidR="00B971EF" w:rsidRPr="00432688">
        <w:rPr>
          <w:rFonts w:ascii="Calibri" w:hAnsi="Calibri" w:cs="Arial"/>
          <w:bCs/>
          <w:sz w:val="22"/>
          <w:szCs w:val="22"/>
        </w:rPr>
        <w:t xml:space="preserve">may </w:t>
      </w:r>
      <w:r w:rsidRPr="00432688">
        <w:rPr>
          <w:rFonts w:ascii="Calibri" w:hAnsi="Calibri" w:cs="Arial"/>
          <w:bCs/>
          <w:sz w:val="22"/>
          <w:szCs w:val="22"/>
        </w:rPr>
        <w:t>result in better quality care because</w:t>
      </w:r>
      <w:r w:rsidR="00363692" w:rsidRPr="00432688">
        <w:rPr>
          <w:rFonts w:ascii="Calibri" w:hAnsi="Calibri" w:cs="Arial"/>
          <w:bCs/>
          <w:sz w:val="22"/>
          <w:szCs w:val="22"/>
        </w:rPr>
        <w:t xml:space="preserve"> </w:t>
      </w:r>
      <w:proofErr w:type="gramStart"/>
      <w:r w:rsidR="00363692" w:rsidRPr="00432688">
        <w:rPr>
          <w:rFonts w:ascii="Calibri" w:hAnsi="Calibri" w:cs="Arial"/>
          <w:bCs/>
          <w:sz w:val="22"/>
          <w:szCs w:val="22"/>
        </w:rPr>
        <w:t>staff become</w:t>
      </w:r>
      <w:proofErr w:type="gramEnd"/>
      <w:r w:rsidR="00363692" w:rsidRPr="00432688">
        <w:rPr>
          <w:rFonts w:ascii="Calibri" w:hAnsi="Calibri" w:cs="Arial"/>
          <w:bCs/>
          <w:sz w:val="22"/>
          <w:szCs w:val="22"/>
        </w:rPr>
        <w:t xml:space="preserve"> </w:t>
      </w:r>
      <w:r w:rsidRPr="00432688">
        <w:rPr>
          <w:rFonts w:ascii="Calibri" w:hAnsi="Calibri" w:cs="Arial"/>
          <w:bCs/>
          <w:sz w:val="22"/>
          <w:szCs w:val="22"/>
        </w:rPr>
        <w:t xml:space="preserve">knowledgeable about the special needs of people with dementia and their </w:t>
      </w:r>
      <w:r w:rsidR="00227AE0" w:rsidRPr="00432688">
        <w:rPr>
          <w:rFonts w:ascii="Calibri" w:hAnsi="Calibri" w:cs="Arial"/>
          <w:bCs/>
          <w:sz w:val="22"/>
          <w:szCs w:val="22"/>
        </w:rPr>
        <w:t>caregivers</w:t>
      </w:r>
      <w:r w:rsidRPr="00432688">
        <w:rPr>
          <w:rFonts w:ascii="Calibri" w:hAnsi="Calibri" w:cs="Arial"/>
          <w:bCs/>
          <w:sz w:val="22"/>
          <w:szCs w:val="22"/>
        </w:rPr>
        <w:t xml:space="preserve">. </w:t>
      </w:r>
      <w:r w:rsidR="0095459E" w:rsidRPr="00432688">
        <w:rPr>
          <w:rFonts w:ascii="Calibri" w:hAnsi="Calibri" w:cs="Arial"/>
          <w:bCs/>
          <w:sz w:val="22"/>
          <w:szCs w:val="22"/>
        </w:rPr>
        <w:t>Q</w:t>
      </w:r>
      <w:r w:rsidRPr="00432688">
        <w:rPr>
          <w:rFonts w:ascii="Calibri" w:hAnsi="Calibri" w:cs="Arial"/>
          <w:bCs/>
          <w:sz w:val="22"/>
          <w:szCs w:val="22"/>
        </w:rPr>
        <w:t xml:space="preserve">uality assurance </w:t>
      </w:r>
      <w:r w:rsidR="0095459E" w:rsidRPr="00432688">
        <w:rPr>
          <w:rFonts w:ascii="Calibri" w:hAnsi="Calibri" w:cs="Arial"/>
          <w:bCs/>
          <w:sz w:val="22"/>
          <w:szCs w:val="22"/>
        </w:rPr>
        <w:t>could</w:t>
      </w:r>
      <w:r w:rsidR="006E5637" w:rsidRPr="00432688">
        <w:rPr>
          <w:rFonts w:ascii="Calibri" w:hAnsi="Calibri" w:cs="Arial"/>
          <w:bCs/>
          <w:sz w:val="22"/>
          <w:szCs w:val="22"/>
        </w:rPr>
        <w:t xml:space="preserve"> </w:t>
      </w:r>
      <w:r w:rsidRPr="00432688">
        <w:rPr>
          <w:rFonts w:ascii="Calibri" w:hAnsi="Calibri" w:cs="Arial"/>
          <w:bCs/>
          <w:sz w:val="22"/>
          <w:szCs w:val="22"/>
        </w:rPr>
        <w:t xml:space="preserve">have at least three components. First, </w:t>
      </w:r>
      <w:r w:rsidR="00363692" w:rsidRPr="00432688">
        <w:rPr>
          <w:rFonts w:ascii="Calibri" w:hAnsi="Calibri" w:cs="Arial"/>
          <w:bCs/>
          <w:sz w:val="22"/>
          <w:szCs w:val="22"/>
        </w:rPr>
        <w:t xml:space="preserve">quality </w:t>
      </w:r>
      <w:r w:rsidRPr="00432688">
        <w:rPr>
          <w:rFonts w:ascii="Calibri" w:hAnsi="Calibri" w:cs="Arial"/>
          <w:bCs/>
          <w:sz w:val="22"/>
          <w:szCs w:val="22"/>
        </w:rPr>
        <w:t xml:space="preserve">measures would assess whether the LTSS system and individual providers are </w:t>
      </w:r>
      <w:r w:rsidR="000C3C4F" w:rsidRPr="00432688">
        <w:rPr>
          <w:rFonts w:ascii="Calibri" w:hAnsi="Calibri" w:cs="Arial"/>
          <w:bCs/>
          <w:sz w:val="22"/>
          <w:szCs w:val="22"/>
        </w:rPr>
        <w:t>dementia-capable</w:t>
      </w:r>
      <w:r w:rsidRPr="00432688">
        <w:rPr>
          <w:rFonts w:ascii="Calibri" w:hAnsi="Calibri" w:cs="Arial"/>
          <w:bCs/>
          <w:sz w:val="22"/>
          <w:szCs w:val="22"/>
        </w:rPr>
        <w:t xml:space="preserve">. Second, systematic and regular measurement of the experience of people with dementia and their </w:t>
      </w:r>
      <w:r w:rsidR="00227AE0" w:rsidRPr="00432688">
        <w:rPr>
          <w:rFonts w:ascii="Calibri" w:hAnsi="Calibri" w:cs="Arial"/>
          <w:bCs/>
          <w:sz w:val="22"/>
          <w:szCs w:val="22"/>
        </w:rPr>
        <w:t>caregivers</w:t>
      </w:r>
      <w:r w:rsidRPr="00432688">
        <w:rPr>
          <w:rFonts w:ascii="Calibri" w:hAnsi="Calibri" w:cs="Arial"/>
          <w:bCs/>
          <w:sz w:val="22"/>
          <w:szCs w:val="22"/>
        </w:rPr>
        <w:t xml:space="preserve"> would provide an assessment of how the service system is working from the</w:t>
      </w:r>
      <w:r w:rsidR="00363692" w:rsidRPr="00432688">
        <w:rPr>
          <w:rFonts w:ascii="Calibri" w:hAnsi="Calibri" w:cs="Arial"/>
          <w:bCs/>
          <w:sz w:val="22"/>
          <w:szCs w:val="22"/>
        </w:rPr>
        <w:t>ir</w:t>
      </w:r>
      <w:r w:rsidRPr="00432688">
        <w:rPr>
          <w:rFonts w:ascii="Calibri" w:hAnsi="Calibri" w:cs="Arial"/>
          <w:bCs/>
          <w:sz w:val="22"/>
          <w:szCs w:val="22"/>
        </w:rPr>
        <w:t xml:space="preserve"> perspective</w:t>
      </w:r>
      <w:r w:rsidR="00363692" w:rsidRPr="00432688">
        <w:rPr>
          <w:rFonts w:ascii="Calibri" w:hAnsi="Calibri" w:cs="Arial"/>
          <w:bCs/>
          <w:sz w:val="22"/>
          <w:szCs w:val="22"/>
        </w:rPr>
        <w:t>s.</w:t>
      </w:r>
      <w:r w:rsidRPr="00432688">
        <w:rPr>
          <w:rFonts w:ascii="Calibri" w:hAnsi="Calibri" w:cs="Arial"/>
          <w:bCs/>
          <w:sz w:val="22"/>
          <w:szCs w:val="22"/>
        </w:rPr>
        <w:t xml:space="preserve"> Third</w:t>
      </w:r>
      <w:r w:rsidR="005C004D" w:rsidRPr="00432688">
        <w:rPr>
          <w:rFonts w:ascii="Calibri" w:hAnsi="Calibri" w:cs="Arial"/>
          <w:bCs/>
          <w:sz w:val="22"/>
          <w:szCs w:val="22"/>
        </w:rPr>
        <w:t>,</w:t>
      </w:r>
      <w:r w:rsidR="009757D8" w:rsidRPr="00432688">
        <w:rPr>
          <w:rFonts w:ascii="Calibri" w:hAnsi="Calibri" w:cs="Arial"/>
          <w:bCs/>
          <w:sz w:val="22"/>
          <w:szCs w:val="22"/>
        </w:rPr>
        <w:t xml:space="preserve"> </w:t>
      </w:r>
      <w:r w:rsidRPr="00432688">
        <w:rPr>
          <w:rFonts w:ascii="Calibri" w:hAnsi="Calibri" w:cs="Arial"/>
          <w:bCs/>
          <w:sz w:val="22"/>
          <w:szCs w:val="22"/>
        </w:rPr>
        <w:t xml:space="preserve">a process of continuous quality improvement would feedback information about dementia service quality which could be used to </w:t>
      </w:r>
      <w:r w:rsidR="005C004D" w:rsidRPr="00432688">
        <w:rPr>
          <w:rFonts w:ascii="Calibri" w:hAnsi="Calibri" w:cs="Arial"/>
          <w:bCs/>
          <w:sz w:val="22"/>
          <w:szCs w:val="22"/>
        </w:rPr>
        <w:t xml:space="preserve">continue to </w:t>
      </w:r>
      <w:r w:rsidRPr="00432688">
        <w:rPr>
          <w:rFonts w:ascii="Calibri" w:hAnsi="Calibri" w:cs="Arial"/>
          <w:bCs/>
          <w:sz w:val="22"/>
          <w:szCs w:val="22"/>
        </w:rPr>
        <w:t xml:space="preserve">improve services. This implies that the measures are tracked over time so that comparisons in performance can be made. </w:t>
      </w:r>
      <w:r w:rsidR="008C446F" w:rsidRPr="00432688">
        <w:rPr>
          <w:rFonts w:ascii="Calibri" w:hAnsi="Calibri" w:cs="Arial"/>
          <w:bCs/>
          <w:sz w:val="22"/>
          <w:szCs w:val="22"/>
        </w:rPr>
        <w:t>A special learning collaborative with A</w:t>
      </w:r>
      <w:r w:rsidR="0095459E" w:rsidRPr="00432688">
        <w:rPr>
          <w:rFonts w:ascii="Calibri" w:hAnsi="Calibri" w:cs="Arial"/>
          <w:bCs/>
          <w:sz w:val="22"/>
          <w:szCs w:val="22"/>
        </w:rPr>
        <w:t xml:space="preserve">CL </w:t>
      </w:r>
      <w:r w:rsidR="008C446F" w:rsidRPr="00432688">
        <w:rPr>
          <w:rFonts w:ascii="Calibri" w:hAnsi="Calibri" w:cs="Arial"/>
          <w:bCs/>
          <w:sz w:val="22"/>
          <w:szCs w:val="22"/>
        </w:rPr>
        <w:t>grantees</w:t>
      </w:r>
      <w:r w:rsidR="00363692" w:rsidRPr="00432688">
        <w:rPr>
          <w:rFonts w:ascii="Calibri" w:hAnsi="Calibri" w:cs="Arial"/>
          <w:bCs/>
          <w:sz w:val="22"/>
          <w:szCs w:val="22"/>
        </w:rPr>
        <w:t xml:space="preserve"> developed a set of measures of a system’s dementia capability related to LTSS.</w:t>
      </w:r>
      <w:r w:rsidR="00363692" w:rsidRPr="00432688" w:rsidDel="00363692">
        <w:rPr>
          <w:rFonts w:ascii="Calibri" w:hAnsi="Calibri" w:cs="Arial"/>
          <w:bCs/>
          <w:sz w:val="22"/>
          <w:szCs w:val="22"/>
        </w:rPr>
        <w:t xml:space="preserve">  </w:t>
      </w:r>
      <w:r w:rsidR="00363692" w:rsidRPr="00432688">
        <w:rPr>
          <w:rFonts w:ascii="Calibri" w:hAnsi="Calibri" w:cs="Arial"/>
          <w:bCs/>
          <w:sz w:val="22"/>
          <w:szCs w:val="22"/>
        </w:rPr>
        <w:t xml:space="preserve"> States using this set of measures will be able to track their </w:t>
      </w:r>
      <w:r w:rsidR="008C446F" w:rsidRPr="00432688">
        <w:rPr>
          <w:rFonts w:ascii="Calibri" w:hAnsi="Calibri" w:cs="Arial"/>
          <w:bCs/>
          <w:sz w:val="22"/>
          <w:szCs w:val="22"/>
        </w:rPr>
        <w:t xml:space="preserve">progress in improving dementia capability. </w:t>
      </w:r>
      <w:r w:rsidR="00363692" w:rsidRPr="00432688">
        <w:rPr>
          <w:rFonts w:ascii="Calibri" w:hAnsi="Calibri" w:cs="Arial"/>
          <w:bCs/>
          <w:sz w:val="22"/>
          <w:szCs w:val="22"/>
        </w:rPr>
        <w:t>The measures can be found</w:t>
      </w:r>
      <w:r w:rsidR="000D63FE" w:rsidRPr="000D63FE">
        <w:rPr>
          <w:rFonts w:ascii="Calibri" w:hAnsi="Calibri" w:cs="Arial"/>
          <w:kern w:val="24"/>
          <w:sz w:val="22"/>
          <w:szCs w:val="22"/>
        </w:rPr>
        <w:t xml:space="preserve"> </w:t>
      </w:r>
      <w:r w:rsidR="000D63FE">
        <w:rPr>
          <w:rFonts w:ascii="Calibri" w:hAnsi="Calibri" w:cs="Arial"/>
          <w:kern w:val="24"/>
          <w:sz w:val="22"/>
          <w:szCs w:val="22"/>
        </w:rPr>
        <w:t>at the</w:t>
      </w:r>
      <w:r w:rsidR="000D63FE" w:rsidRPr="00432688">
        <w:rPr>
          <w:rFonts w:ascii="Calibri" w:hAnsi="Calibri" w:cs="Arial"/>
          <w:kern w:val="24"/>
          <w:sz w:val="22"/>
          <w:szCs w:val="22"/>
        </w:rPr>
        <w:t xml:space="preserve"> </w:t>
      </w:r>
      <w:hyperlink r:id="rId13" w:history="1">
        <w:r w:rsidR="000D63FE">
          <w:rPr>
            <w:rStyle w:val="Hyperlink"/>
            <w:rFonts w:ascii="Calibri" w:hAnsi="Calibri"/>
            <w:sz w:val="22"/>
            <w:szCs w:val="22"/>
          </w:rPr>
          <w:t xml:space="preserve">National </w:t>
        </w:r>
        <w:proofErr w:type="spellStart"/>
        <w:r w:rsidR="000D63FE">
          <w:rPr>
            <w:rStyle w:val="Hyperlink"/>
            <w:rFonts w:ascii="Calibri" w:hAnsi="Calibri"/>
            <w:sz w:val="22"/>
            <w:szCs w:val="22"/>
          </w:rPr>
          <w:t>Alzheimers</w:t>
        </w:r>
        <w:proofErr w:type="spellEnd"/>
        <w:r w:rsidR="000D63FE">
          <w:rPr>
            <w:rStyle w:val="Hyperlink"/>
            <w:rFonts w:ascii="Calibri" w:hAnsi="Calibri"/>
            <w:sz w:val="22"/>
            <w:szCs w:val="22"/>
          </w:rPr>
          <w:t xml:space="preserve"> Disease Resource Center</w:t>
        </w:r>
      </w:hyperlink>
      <w:r w:rsidR="000D63FE">
        <w:rPr>
          <w:rFonts w:ascii="Calibri" w:hAnsi="Calibri"/>
          <w:sz w:val="22"/>
          <w:szCs w:val="22"/>
        </w:rPr>
        <w:t xml:space="preserve"> .</w:t>
      </w:r>
    </w:p>
    <w:p w14:paraId="10FAA351" w14:textId="77777777" w:rsidR="009221B4" w:rsidRPr="00432688" w:rsidRDefault="009221B4">
      <w:pPr>
        <w:pStyle w:val="ColorfulList-Accent11"/>
        <w:ind w:left="0"/>
        <w:rPr>
          <w:rFonts w:ascii="Calibri" w:hAnsi="Calibri" w:cs="Arial"/>
          <w:bCs/>
          <w:sz w:val="22"/>
          <w:szCs w:val="22"/>
        </w:rPr>
      </w:pPr>
    </w:p>
    <w:p w14:paraId="7A582188" w14:textId="539C0B5A" w:rsidR="00ED4B91" w:rsidRPr="000D63FE" w:rsidRDefault="00497B0A" w:rsidP="000D63FE">
      <w:pPr>
        <w:pStyle w:val="Heading1"/>
        <w:ind w:left="720"/>
        <w:rPr>
          <w:rFonts w:asciiTheme="majorHAnsi" w:hAnsiTheme="majorHAnsi" w:cs="Arial"/>
          <w:b w:val="0"/>
          <w:sz w:val="22"/>
          <w:szCs w:val="22"/>
        </w:rPr>
      </w:pPr>
      <w:r w:rsidRPr="000D63FE">
        <w:rPr>
          <w:rFonts w:asciiTheme="majorHAnsi" w:hAnsiTheme="majorHAnsi" w:cs="Arial"/>
          <w:sz w:val="22"/>
          <w:szCs w:val="22"/>
        </w:rPr>
        <w:t>4.7</w:t>
      </w:r>
      <w:r w:rsidR="009221B4" w:rsidRPr="000D63FE">
        <w:rPr>
          <w:rFonts w:asciiTheme="majorHAnsi" w:hAnsiTheme="majorHAnsi" w:cs="Arial"/>
          <w:b w:val="0"/>
          <w:sz w:val="22"/>
          <w:szCs w:val="22"/>
        </w:rPr>
        <w:t xml:space="preserve"> </w:t>
      </w:r>
      <w:r w:rsidR="009221B4" w:rsidRPr="000D63FE">
        <w:rPr>
          <w:rStyle w:val="Heading1Char"/>
          <w:rFonts w:asciiTheme="majorHAnsi" w:hAnsiTheme="majorHAnsi"/>
          <w:b/>
          <w:sz w:val="22"/>
          <w:szCs w:val="22"/>
        </w:rPr>
        <w:t>Dementia Friendly Communities</w:t>
      </w:r>
    </w:p>
    <w:p w14:paraId="5CE44FE9" w14:textId="77777777" w:rsidR="0075024D" w:rsidRPr="00432688" w:rsidRDefault="0075024D" w:rsidP="00497B0A">
      <w:pPr>
        <w:pStyle w:val="ColorfulList-Accent11"/>
        <w:rPr>
          <w:rFonts w:ascii="Calibri" w:hAnsi="Calibri" w:cs="Arial"/>
          <w:bCs/>
          <w:sz w:val="22"/>
          <w:szCs w:val="22"/>
        </w:rPr>
      </w:pPr>
    </w:p>
    <w:p w14:paraId="10CC03F8" w14:textId="3F0CC3D8" w:rsidR="009221B4" w:rsidRPr="00432688" w:rsidRDefault="0095459E" w:rsidP="00185C27">
      <w:pPr>
        <w:pStyle w:val="ColorfulList-Accent11"/>
        <w:ind w:left="0"/>
        <w:rPr>
          <w:rFonts w:ascii="Calibri" w:hAnsi="Calibri" w:cs="Arial"/>
          <w:bCs/>
          <w:sz w:val="22"/>
          <w:szCs w:val="22"/>
        </w:rPr>
      </w:pPr>
      <w:r w:rsidRPr="00432688">
        <w:rPr>
          <w:rFonts w:ascii="Calibri" w:hAnsi="Calibri" w:cs="Arial"/>
          <w:bCs/>
          <w:sz w:val="22"/>
          <w:szCs w:val="22"/>
        </w:rPr>
        <w:t>Certain c</w:t>
      </w:r>
      <w:r w:rsidR="009221B4" w:rsidRPr="00432688">
        <w:rPr>
          <w:rFonts w:ascii="Calibri" w:hAnsi="Calibri" w:cs="Arial"/>
          <w:bCs/>
          <w:sz w:val="22"/>
          <w:szCs w:val="22"/>
        </w:rPr>
        <w:t>ommunities in Europe and the U.S. are becoming dementia-friendly</w:t>
      </w:r>
      <w:r w:rsidR="0055317F" w:rsidRPr="00432688">
        <w:rPr>
          <w:rFonts w:ascii="Calibri" w:hAnsi="Calibri" w:cs="Arial"/>
          <w:bCs/>
          <w:sz w:val="22"/>
          <w:szCs w:val="22"/>
        </w:rPr>
        <w:t>.  In these communities,</w:t>
      </w:r>
      <w:r w:rsidR="003B4450" w:rsidRPr="00432688">
        <w:rPr>
          <w:rFonts w:ascii="Calibri" w:hAnsi="Calibri" w:cs="Arial"/>
          <w:bCs/>
          <w:sz w:val="22"/>
          <w:szCs w:val="22"/>
        </w:rPr>
        <w:t xml:space="preserve"> residents, agencies, businesses and service providers </w:t>
      </w:r>
      <w:r w:rsidR="009221B4" w:rsidRPr="00432688">
        <w:rPr>
          <w:rFonts w:ascii="Calibri" w:hAnsi="Calibri" w:cs="Arial"/>
          <w:bCs/>
          <w:sz w:val="22"/>
          <w:szCs w:val="22"/>
        </w:rPr>
        <w:t>are learning about dementia through education and awareness efforts,</w:t>
      </w:r>
      <w:r w:rsidR="003C293C" w:rsidRPr="00432688">
        <w:rPr>
          <w:rFonts w:ascii="Calibri" w:hAnsi="Calibri" w:cs="Arial"/>
          <w:bCs/>
          <w:sz w:val="22"/>
          <w:szCs w:val="22"/>
        </w:rPr>
        <w:t xml:space="preserve"> and providing assistance to people with the condition and their</w:t>
      </w:r>
      <w:r w:rsidR="009221B4" w:rsidRPr="00432688">
        <w:rPr>
          <w:rFonts w:ascii="Calibri" w:hAnsi="Calibri" w:cs="Arial"/>
          <w:bCs/>
          <w:sz w:val="22"/>
          <w:szCs w:val="22"/>
        </w:rPr>
        <w:t xml:space="preserve"> caregivers</w:t>
      </w:r>
      <w:r w:rsidR="003C293C" w:rsidRPr="00432688">
        <w:rPr>
          <w:rFonts w:ascii="Calibri" w:hAnsi="Calibri" w:cs="Arial"/>
          <w:bCs/>
          <w:sz w:val="22"/>
          <w:szCs w:val="22"/>
        </w:rPr>
        <w:t xml:space="preserve"> as they go about their daily lives.</w:t>
      </w:r>
      <w:r w:rsidR="00905C69">
        <w:rPr>
          <w:rFonts w:ascii="Calibri" w:hAnsi="Calibri" w:cs="Arial"/>
          <w:bCs/>
          <w:sz w:val="22"/>
          <w:szCs w:val="22"/>
        </w:rPr>
        <w:br/>
      </w:r>
      <w:r w:rsidR="00905C69">
        <w:rPr>
          <w:rFonts w:ascii="Calibri" w:hAnsi="Calibri" w:cs="Arial"/>
          <w:bCs/>
          <w:sz w:val="22"/>
          <w:szCs w:val="22"/>
        </w:rPr>
        <w:br/>
      </w:r>
      <w:r w:rsidR="009221B4" w:rsidRPr="00432688">
        <w:rPr>
          <w:rFonts w:ascii="Calibri" w:hAnsi="Calibri" w:cs="Arial"/>
          <w:bCs/>
          <w:sz w:val="22"/>
          <w:szCs w:val="22"/>
        </w:rPr>
        <w:lastRenderedPageBreak/>
        <w:t xml:space="preserve">These efforts </w:t>
      </w:r>
      <w:r w:rsidR="00F373A4" w:rsidRPr="00432688">
        <w:rPr>
          <w:rFonts w:ascii="Calibri" w:hAnsi="Calibri" w:cs="Arial"/>
          <w:bCs/>
          <w:sz w:val="22"/>
          <w:szCs w:val="22"/>
        </w:rPr>
        <w:t xml:space="preserve">go beyond developing dementia-capable health and long term services and supports.  Dementia friendly communities </w:t>
      </w:r>
      <w:r w:rsidR="00A679BB" w:rsidRPr="00432688">
        <w:rPr>
          <w:rFonts w:ascii="Calibri" w:hAnsi="Calibri" w:cs="Arial"/>
          <w:bCs/>
          <w:sz w:val="22"/>
          <w:szCs w:val="22"/>
        </w:rPr>
        <w:t>involve improved</w:t>
      </w:r>
      <w:r w:rsidR="009221B4" w:rsidRPr="00432688">
        <w:rPr>
          <w:rFonts w:ascii="Calibri" w:hAnsi="Calibri" w:cs="Arial"/>
          <w:bCs/>
          <w:sz w:val="22"/>
          <w:szCs w:val="22"/>
        </w:rPr>
        <w:t xml:space="preserve"> customer service at participating agencies and businesses, </w:t>
      </w:r>
      <w:r w:rsidR="00F373A4" w:rsidRPr="00432688">
        <w:rPr>
          <w:rFonts w:ascii="Calibri" w:hAnsi="Calibri" w:cs="Arial"/>
          <w:bCs/>
          <w:sz w:val="22"/>
          <w:szCs w:val="22"/>
        </w:rPr>
        <w:t xml:space="preserve">supportive faith or spiritual communities, emergency services that understand dementia, and suitable transportation and public spaces. </w:t>
      </w:r>
      <w:r w:rsidR="009221B4" w:rsidRPr="00432688">
        <w:rPr>
          <w:rFonts w:ascii="Calibri" w:hAnsi="Calibri" w:cs="Arial"/>
          <w:bCs/>
          <w:sz w:val="22"/>
          <w:szCs w:val="22"/>
        </w:rPr>
        <w:t xml:space="preserve"> </w:t>
      </w:r>
      <w:r w:rsidR="00F373A4" w:rsidRPr="00432688">
        <w:rPr>
          <w:rFonts w:ascii="Calibri" w:hAnsi="Calibri" w:cs="Arial"/>
          <w:bCs/>
          <w:sz w:val="22"/>
          <w:szCs w:val="22"/>
        </w:rPr>
        <w:t>One of the leading organizations promoting dementia</w:t>
      </w:r>
      <w:r w:rsidR="00F06426" w:rsidRPr="00432688">
        <w:rPr>
          <w:rFonts w:ascii="Calibri" w:hAnsi="Calibri" w:cs="Arial"/>
          <w:bCs/>
          <w:sz w:val="22"/>
          <w:szCs w:val="22"/>
        </w:rPr>
        <w:t>-</w:t>
      </w:r>
      <w:r w:rsidR="00F373A4" w:rsidRPr="00432688">
        <w:rPr>
          <w:rFonts w:ascii="Calibri" w:hAnsi="Calibri" w:cs="Arial"/>
          <w:bCs/>
          <w:sz w:val="22"/>
          <w:szCs w:val="22"/>
        </w:rPr>
        <w:t>friendly communities in the U</w:t>
      </w:r>
      <w:r w:rsidR="00F06426" w:rsidRPr="00432688">
        <w:rPr>
          <w:rFonts w:ascii="Calibri" w:hAnsi="Calibri" w:cs="Arial"/>
          <w:bCs/>
          <w:sz w:val="22"/>
          <w:szCs w:val="22"/>
        </w:rPr>
        <w:t>.</w:t>
      </w:r>
      <w:r w:rsidR="00F373A4" w:rsidRPr="00432688">
        <w:rPr>
          <w:rFonts w:ascii="Calibri" w:hAnsi="Calibri" w:cs="Arial"/>
          <w:bCs/>
          <w:sz w:val="22"/>
          <w:szCs w:val="22"/>
        </w:rPr>
        <w:t>S</w:t>
      </w:r>
      <w:r w:rsidR="00F06426" w:rsidRPr="00432688">
        <w:rPr>
          <w:rFonts w:ascii="Calibri" w:hAnsi="Calibri" w:cs="Arial"/>
          <w:bCs/>
          <w:sz w:val="22"/>
          <w:szCs w:val="22"/>
        </w:rPr>
        <w:t>.</w:t>
      </w:r>
      <w:r w:rsidR="00F373A4" w:rsidRPr="00432688">
        <w:rPr>
          <w:rFonts w:ascii="Calibri" w:hAnsi="Calibri" w:cs="Arial"/>
          <w:bCs/>
          <w:sz w:val="22"/>
          <w:szCs w:val="22"/>
        </w:rPr>
        <w:t xml:space="preserve"> is </w:t>
      </w:r>
      <w:r w:rsidR="00A31AA9">
        <w:rPr>
          <w:rFonts w:ascii="Calibri" w:hAnsi="Calibri" w:cs="Arial"/>
          <w:bCs/>
          <w:sz w:val="22"/>
          <w:szCs w:val="22"/>
        </w:rPr>
        <w:t>Dementia Friendly America</w:t>
      </w:r>
      <w:r w:rsidR="00F373A4" w:rsidRPr="00432688">
        <w:rPr>
          <w:rFonts w:ascii="Calibri" w:hAnsi="Calibri" w:cs="Arial"/>
          <w:bCs/>
          <w:sz w:val="22"/>
          <w:szCs w:val="22"/>
        </w:rPr>
        <w:t xml:space="preserve">.  </w:t>
      </w:r>
      <w:r w:rsidR="008556A5" w:rsidRPr="00432688">
        <w:rPr>
          <w:rFonts w:ascii="Calibri" w:hAnsi="Calibri" w:cs="Arial"/>
          <w:bCs/>
          <w:sz w:val="22"/>
          <w:szCs w:val="22"/>
        </w:rPr>
        <w:t>It</w:t>
      </w:r>
      <w:r w:rsidR="005C004D" w:rsidRPr="00432688">
        <w:rPr>
          <w:rFonts w:ascii="Calibri" w:hAnsi="Calibri" w:cs="Arial"/>
          <w:bCs/>
          <w:sz w:val="22"/>
          <w:szCs w:val="22"/>
        </w:rPr>
        <w:t xml:space="preserve">s </w:t>
      </w:r>
      <w:r w:rsidR="00F373A4" w:rsidRPr="00432688">
        <w:rPr>
          <w:rFonts w:ascii="Calibri" w:hAnsi="Calibri" w:cs="Arial"/>
          <w:bCs/>
          <w:sz w:val="22"/>
          <w:szCs w:val="22"/>
        </w:rPr>
        <w:t>website has a number of tools to help communities explore how they might become dementia-friendly.</w:t>
      </w:r>
      <w:r w:rsidR="0055317F" w:rsidRPr="00432688">
        <w:rPr>
          <w:rFonts w:ascii="Calibri" w:hAnsi="Calibri" w:cs="Arial"/>
          <w:bCs/>
          <w:sz w:val="22"/>
          <w:szCs w:val="22"/>
        </w:rPr>
        <w:t xml:space="preserve">  </w:t>
      </w:r>
    </w:p>
    <w:p w14:paraId="6DF7BC45" w14:textId="05D26BEC" w:rsidR="00ED4B91" w:rsidRPr="000D63FE" w:rsidRDefault="00ED4B91" w:rsidP="000D63FE">
      <w:pPr>
        <w:pStyle w:val="Heading1"/>
        <w:numPr>
          <w:ilvl w:val="0"/>
          <w:numId w:val="12"/>
        </w:numPr>
        <w:rPr>
          <w:rFonts w:asciiTheme="majorHAnsi" w:hAnsiTheme="majorHAnsi"/>
          <w:sz w:val="22"/>
          <w:szCs w:val="22"/>
        </w:rPr>
      </w:pPr>
      <w:r w:rsidRPr="000D63FE">
        <w:rPr>
          <w:rFonts w:asciiTheme="majorHAnsi" w:hAnsiTheme="majorHAnsi"/>
          <w:sz w:val="22"/>
          <w:szCs w:val="22"/>
        </w:rPr>
        <w:t>Conclusions</w:t>
      </w:r>
    </w:p>
    <w:p w14:paraId="53FE9448" w14:textId="77777777" w:rsidR="00ED4B91" w:rsidRPr="00432688" w:rsidRDefault="00ED4B91">
      <w:pPr>
        <w:pStyle w:val="ColorfulList-Accent11"/>
        <w:ind w:left="0"/>
        <w:rPr>
          <w:rFonts w:ascii="Calibri" w:hAnsi="Calibri" w:cs="Arial"/>
          <w:sz w:val="22"/>
          <w:szCs w:val="22"/>
        </w:rPr>
      </w:pPr>
    </w:p>
    <w:p w14:paraId="1449AB81" w14:textId="77777777" w:rsidR="00905C69" w:rsidRDefault="00F06426">
      <w:pPr>
        <w:pStyle w:val="ColorfulList-Accent11"/>
        <w:ind w:left="0"/>
        <w:rPr>
          <w:rFonts w:ascii="Calibri" w:hAnsi="Calibri" w:cs="Arial"/>
          <w:bCs/>
          <w:sz w:val="22"/>
          <w:szCs w:val="22"/>
        </w:rPr>
      </w:pPr>
      <w:r w:rsidRPr="00432688">
        <w:rPr>
          <w:rFonts w:ascii="Calibri" w:hAnsi="Calibri" w:cs="Arial"/>
          <w:bCs/>
          <w:sz w:val="22"/>
          <w:szCs w:val="22"/>
        </w:rPr>
        <w:t>E</w:t>
      </w:r>
      <w:r w:rsidR="00ED4B91" w:rsidRPr="00432688">
        <w:rPr>
          <w:rFonts w:ascii="Calibri" w:hAnsi="Calibri" w:cs="Arial"/>
          <w:bCs/>
          <w:sz w:val="22"/>
          <w:szCs w:val="22"/>
        </w:rPr>
        <w:t>nsuring that</w:t>
      </w:r>
      <w:r w:rsidRPr="00432688">
        <w:rPr>
          <w:rFonts w:ascii="Calibri" w:hAnsi="Calibri" w:cs="Arial"/>
          <w:bCs/>
          <w:sz w:val="22"/>
          <w:szCs w:val="22"/>
        </w:rPr>
        <w:t xml:space="preserve"> state and local</w:t>
      </w:r>
      <w:r w:rsidR="00ED4B91" w:rsidRPr="00432688">
        <w:rPr>
          <w:rFonts w:ascii="Calibri" w:hAnsi="Calibri" w:cs="Arial"/>
          <w:bCs/>
          <w:sz w:val="22"/>
          <w:szCs w:val="22"/>
        </w:rPr>
        <w:t xml:space="preserve"> service systems are </w:t>
      </w:r>
      <w:r w:rsidR="000C3C4F" w:rsidRPr="00432688">
        <w:rPr>
          <w:rFonts w:ascii="Calibri" w:hAnsi="Calibri" w:cs="Arial"/>
          <w:bCs/>
          <w:sz w:val="22"/>
          <w:szCs w:val="22"/>
        </w:rPr>
        <w:t>dementia-capable</w:t>
      </w:r>
      <w:r w:rsidRPr="00432688">
        <w:rPr>
          <w:rFonts w:ascii="Calibri" w:hAnsi="Calibri" w:cs="Arial"/>
          <w:bCs/>
          <w:sz w:val="22"/>
          <w:szCs w:val="22"/>
        </w:rPr>
        <w:t xml:space="preserve"> and friendly is critical</w:t>
      </w:r>
      <w:r w:rsidR="007C344C" w:rsidRPr="00432688">
        <w:rPr>
          <w:rFonts w:ascii="Calibri" w:hAnsi="Calibri" w:cs="Arial"/>
          <w:bCs/>
          <w:sz w:val="22"/>
          <w:szCs w:val="22"/>
        </w:rPr>
        <w:t xml:space="preserve">. </w:t>
      </w:r>
      <w:r w:rsidR="00ED4B91" w:rsidRPr="00432688">
        <w:rPr>
          <w:rFonts w:ascii="Calibri" w:hAnsi="Calibri" w:cs="Arial"/>
          <w:bCs/>
          <w:sz w:val="22"/>
          <w:szCs w:val="22"/>
        </w:rPr>
        <w:t xml:space="preserve">Many who seek assistance from these systems have </w:t>
      </w:r>
      <w:r w:rsidR="007C344C" w:rsidRPr="00432688">
        <w:rPr>
          <w:rFonts w:ascii="Calibri" w:hAnsi="Calibri" w:cs="Arial"/>
          <w:bCs/>
          <w:sz w:val="22"/>
          <w:szCs w:val="22"/>
        </w:rPr>
        <w:t xml:space="preserve">dementia </w:t>
      </w:r>
      <w:r w:rsidR="00625336" w:rsidRPr="00432688">
        <w:rPr>
          <w:rFonts w:ascii="Calibri" w:hAnsi="Calibri" w:cs="Arial"/>
          <w:bCs/>
          <w:sz w:val="22"/>
          <w:szCs w:val="22"/>
        </w:rPr>
        <w:t xml:space="preserve">or </w:t>
      </w:r>
      <w:r w:rsidRPr="00432688">
        <w:rPr>
          <w:rFonts w:ascii="Calibri" w:hAnsi="Calibri" w:cs="Arial"/>
          <w:bCs/>
          <w:sz w:val="22"/>
          <w:szCs w:val="22"/>
        </w:rPr>
        <w:t xml:space="preserve">may have </w:t>
      </w:r>
      <w:r w:rsidR="00ED4B91" w:rsidRPr="00432688">
        <w:rPr>
          <w:rFonts w:ascii="Calibri" w:hAnsi="Calibri" w:cs="Arial"/>
          <w:bCs/>
          <w:sz w:val="22"/>
          <w:szCs w:val="22"/>
        </w:rPr>
        <w:t>cognitive disabilities</w:t>
      </w:r>
      <w:r w:rsidR="007C344C" w:rsidRPr="00432688">
        <w:rPr>
          <w:rFonts w:ascii="Calibri" w:hAnsi="Calibri" w:cs="Arial"/>
          <w:bCs/>
          <w:sz w:val="22"/>
          <w:szCs w:val="22"/>
        </w:rPr>
        <w:t xml:space="preserve"> resulting from other conditions</w:t>
      </w:r>
      <w:r w:rsidR="00ED4B91" w:rsidRPr="00432688">
        <w:rPr>
          <w:rFonts w:ascii="Calibri" w:hAnsi="Calibri" w:cs="Arial"/>
          <w:bCs/>
          <w:sz w:val="22"/>
          <w:szCs w:val="22"/>
        </w:rPr>
        <w:t xml:space="preserve">. In addition, </w:t>
      </w:r>
      <w:r w:rsidR="00227AE0" w:rsidRPr="00432688">
        <w:rPr>
          <w:rFonts w:ascii="Calibri" w:hAnsi="Calibri" w:cs="Arial"/>
          <w:bCs/>
          <w:sz w:val="22"/>
          <w:szCs w:val="22"/>
        </w:rPr>
        <w:t>caregivers</w:t>
      </w:r>
      <w:r w:rsidR="00ED4B91" w:rsidRPr="00432688">
        <w:rPr>
          <w:rFonts w:ascii="Calibri" w:hAnsi="Calibri" w:cs="Arial"/>
          <w:bCs/>
          <w:sz w:val="22"/>
          <w:szCs w:val="22"/>
        </w:rPr>
        <w:t xml:space="preserve"> of people with dementia regularly contact these systems seeking assistance in coping with their loved ones’ special needs. These needs</w:t>
      </w:r>
      <w:r w:rsidR="007C344C" w:rsidRPr="00432688">
        <w:rPr>
          <w:rFonts w:ascii="Calibri" w:hAnsi="Calibri" w:cs="Arial"/>
          <w:bCs/>
          <w:sz w:val="22"/>
          <w:szCs w:val="22"/>
        </w:rPr>
        <w:t xml:space="preserve"> relate to ever more </w:t>
      </w:r>
      <w:r w:rsidR="00ED4B91" w:rsidRPr="00432688">
        <w:rPr>
          <w:rFonts w:ascii="Calibri" w:hAnsi="Calibri" w:cs="Arial"/>
          <w:bCs/>
          <w:sz w:val="22"/>
          <w:szCs w:val="22"/>
        </w:rPr>
        <w:t>dependence on others for help with daily activities, short-term memory loss, impaired decision-making capacity,</w:t>
      </w:r>
      <w:r w:rsidRPr="00432688">
        <w:rPr>
          <w:rFonts w:ascii="Calibri" w:hAnsi="Calibri" w:cs="Arial"/>
          <w:bCs/>
          <w:sz w:val="22"/>
          <w:szCs w:val="22"/>
        </w:rPr>
        <w:t xml:space="preserve"> and</w:t>
      </w:r>
      <w:r w:rsidR="00ED4B91" w:rsidRPr="00432688">
        <w:rPr>
          <w:rFonts w:ascii="Calibri" w:hAnsi="Calibri" w:cs="Arial"/>
          <w:bCs/>
          <w:sz w:val="22"/>
          <w:szCs w:val="22"/>
        </w:rPr>
        <w:t xml:space="preserve"> behavioral symptoms. The types of supports that people with dementia and their </w:t>
      </w:r>
      <w:r w:rsidR="00227AE0" w:rsidRPr="00432688">
        <w:rPr>
          <w:rFonts w:ascii="Calibri" w:hAnsi="Calibri" w:cs="Arial"/>
          <w:bCs/>
          <w:sz w:val="22"/>
          <w:szCs w:val="22"/>
        </w:rPr>
        <w:t>caregivers</w:t>
      </w:r>
      <w:r w:rsidR="00ED4B91" w:rsidRPr="00432688">
        <w:rPr>
          <w:rFonts w:ascii="Calibri" w:hAnsi="Calibri" w:cs="Arial"/>
          <w:bCs/>
          <w:sz w:val="22"/>
          <w:szCs w:val="22"/>
        </w:rPr>
        <w:t xml:space="preserve"> use include assistance with planning for service needs, identifying dementia-capable services, counseli</w:t>
      </w:r>
      <w:r w:rsidR="007C344C" w:rsidRPr="00432688">
        <w:rPr>
          <w:rFonts w:ascii="Calibri" w:hAnsi="Calibri" w:cs="Arial"/>
          <w:bCs/>
          <w:sz w:val="22"/>
          <w:szCs w:val="22"/>
        </w:rPr>
        <w:t>ng</w:t>
      </w:r>
      <w:r w:rsidR="004319A3" w:rsidRPr="00432688">
        <w:rPr>
          <w:rFonts w:ascii="Calibri" w:hAnsi="Calibri" w:cs="Arial"/>
          <w:bCs/>
          <w:sz w:val="22"/>
          <w:szCs w:val="22"/>
        </w:rPr>
        <w:t xml:space="preserve"> about service options</w:t>
      </w:r>
      <w:r w:rsidR="007C344C" w:rsidRPr="00432688">
        <w:rPr>
          <w:rFonts w:ascii="Calibri" w:hAnsi="Calibri" w:cs="Arial"/>
          <w:bCs/>
          <w:sz w:val="22"/>
          <w:szCs w:val="22"/>
        </w:rPr>
        <w:t>, and home and community</w:t>
      </w:r>
      <w:r w:rsidR="00ED4B91" w:rsidRPr="00432688">
        <w:rPr>
          <w:rFonts w:ascii="Calibri" w:hAnsi="Calibri" w:cs="Arial"/>
          <w:bCs/>
          <w:sz w:val="22"/>
          <w:szCs w:val="22"/>
        </w:rPr>
        <w:t xml:space="preserve"> services pr</w:t>
      </w:r>
      <w:r w:rsidR="007C344C" w:rsidRPr="00432688">
        <w:rPr>
          <w:rFonts w:ascii="Calibri" w:hAnsi="Calibri" w:cs="Arial"/>
          <w:bCs/>
          <w:sz w:val="22"/>
          <w:szCs w:val="22"/>
        </w:rPr>
        <w:t>oviders who understand dementia</w:t>
      </w:r>
      <w:r w:rsidRPr="00432688">
        <w:rPr>
          <w:rFonts w:ascii="Calibri" w:hAnsi="Calibri" w:cs="Arial"/>
          <w:bCs/>
          <w:sz w:val="22"/>
          <w:szCs w:val="22"/>
        </w:rPr>
        <w:t>.</w:t>
      </w:r>
    </w:p>
    <w:p w14:paraId="49C7D4CA" w14:textId="6945252A" w:rsidR="00ED4B91" w:rsidRPr="00432688" w:rsidRDefault="00905C69">
      <w:pPr>
        <w:pStyle w:val="ColorfulList-Accent11"/>
        <w:ind w:left="0"/>
        <w:rPr>
          <w:rFonts w:ascii="Calibri" w:hAnsi="Calibri" w:cs="Arial"/>
          <w:bCs/>
          <w:sz w:val="22"/>
          <w:szCs w:val="22"/>
        </w:rPr>
      </w:pPr>
      <w:r w:rsidRPr="00432688">
        <w:rPr>
          <w:rFonts w:ascii="Calibri" w:hAnsi="Calibri" w:cs="Arial"/>
          <w:bCs/>
          <w:sz w:val="22"/>
          <w:szCs w:val="22"/>
        </w:rPr>
        <w:t xml:space="preserve"> </w:t>
      </w:r>
    </w:p>
    <w:p w14:paraId="123B154A" w14:textId="35B20BDC" w:rsidR="00ED4B91" w:rsidRPr="00432688" w:rsidRDefault="004301E9">
      <w:pPr>
        <w:pStyle w:val="ColorfulList-Accent11"/>
        <w:ind w:left="0"/>
        <w:rPr>
          <w:rFonts w:ascii="Calibri" w:hAnsi="Calibri" w:cs="Arial"/>
          <w:bCs/>
          <w:sz w:val="22"/>
          <w:szCs w:val="22"/>
        </w:rPr>
      </w:pPr>
      <w:r w:rsidRPr="00432688">
        <w:rPr>
          <w:rFonts w:ascii="Calibri" w:hAnsi="Calibri" w:cs="Arial"/>
          <w:sz w:val="22"/>
          <w:szCs w:val="22"/>
        </w:rPr>
        <w:t>The m</w:t>
      </w:r>
      <w:r w:rsidR="00ED4B91" w:rsidRPr="00432688">
        <w:rPr>
          <w:rFonts w:ascii="Calibri" w:hAnsi="Calibri" w:cs="Arial"/>
          <w:sz w:val="22"/>
          <w:szCs w:val="22"/>
        </w:rPr>
        <w:t xml:space="preserve">odel dementia-capable </w:t>
      </w:r>
      <w:r w:rsidR="00F06426" w:rsidRPr="00432688">
        <w:rPr>
          <w:rFonts w:ascii="Calibri" w:hAnsi="Calibri" w:cs="Arial"/>
          <w:sz w:val="22"/>
          <w:szCs w:val="22"/>
        </w:rPr>
        <w:t xml:space="preserve">and dementia-friendly </w:t>
      </w:r>
      <w:r w:rsidR="00ED4B91" w:rsidRPr="00432688">
        <w:rPr>
          <w:rFonts w:ascii="Calibri" w:hAnsi="Calibri" w:cs="Arial"/>
          <w:sz w:val="22"/>
          <w:szCs w:val="22"/>
        </w:rPr>
        <w:t>system</w:t>
      </w:r>
      <w:r w:rsidRPr="00432688">
        <w:rPr>
          <w:rFonts w:ascii="Calibri" w:hAnsi="Calibri" w:cs="Arial"/>
          <w:sz w:val="22"/>
          <w:szCs w:val="22"/>
        </w:rPr>
        <w:t>s</w:t>
      </w:r>
      <w:r w:rsidR="005C004D" w:rsidRPr="00432688">
        <w:rPr>
          <w:rFonts w:ascii="Calibri" w:hAnsi="Calibri" w:cs="Arial"/>
          <w:sz w:val="22"/>
          <w:szCs w:val="22"/>
        </w:rPr>
        <w:t xml:space="preserve"> we describe</w:t>
      </w:r>
      <w:r w:rsidRPr="00432688">
        <w:rPr>
          <w:rFonts w:ascii="Calibri" w:hAnsi="Calibri" w:cs="Arial"/>
          <w:sz w:val="22"/>
          <w:szCs w:val="22"/>
        </w:rPr>
        <w:t xml:space="preserve"> identify</w:t>
      </w:r>
      <w:r w:rsidR="00ED4B91" w:rsidRPr="00432688">
        <w:rPr>
          <w:rFonts w:ascii="Calibri" w:hAnsi="Calibri" w:cs="Arial"/>
          <w:sz w:val="22"/>
          <w:szCs w:val="22"/>
        </w:rPr>
        <w:t xml:space="preserve"> those with dementia who contact them, </w:t>
      </w:r>
      <w:r w:rsidRPr="00432688">
        <w:rPr>
          <w:rFonts w:ascii="Calibri" w:hAnsi="Calibri" w:cs="Arial"/>
          <w:sz w:val="22"/>
          <w:szCs w:val="22"/>
        </w:rPr>
        <w:t xml:space="preserve">ensure </w:t>
      </w:r>
      <w:r w:rsidR="007C344C" w:rsidRPr="00432688">
        <w:rPr>
          <w:rFonts w:ascii="Calibri" w:hAnsi="Calibri" w:cs="Arial"/>
          <w:sz w:val="22"/>
          <w:szCs w:val="22"/>
        </w:rPr>
        <w:t>staff have</w:t>
      </w:r>
      <w:r w:rsidRPr="00432688">
        <w:rPr>
          <w:rFonts w:ascii="Calibri" w:hAnsi="Calibri" w:cs="Arial"/>
          <w:sz w:val="22"/>
          <w:szCs w:val="22"/>
        </w:rPr>
        <w:t xml:space="preserve"> special training and </w:t>
      </w:r>
      <w:r w:rsidR="00ED4B91" w:rsidRPr="00432688">
        <w:rPr>
          <w:rFonts w:ascii="Calibri" w:hAnsi="Calibri" w:cs="Arial"/>
          <w:sz w:val="22"/>
          <w:szCs w:val="22"/>
        </w:rPr>
        <w:t>communication skills, and</w:t>
      </w:r>
      <w:r w:rsidRPr="00432688">
        <w:rPr>
          <w:rFonts w:ascii="Calibri" w:hAnsi="Calibri" w:cs="Arial"/>
          <w:sz w:val="22"/>
          <w:szCs w:val="22"/>
        </w:rPr>
        <w:t xml:space="preserve"> have </w:t>
      </w:r>
      <w:r w:rsidR="00ED4B91" w:rsidRPr="00432688">
        <w:rPr>
          <w:rFonts w:ascii="Calibri" w:hAnsi="Calibri" w:cs="Arial"/>
          <w:sz w:val="22"/>
          <w:szCs w:val="22"/>
        </w:rPr>
        <w:t>public and private services tail</w:t>
      </w:r>
      <w:r w:rsidRPr="00432688">
        <w:rPr>
          <w:rFonts w:ascii="Calibri" w:hAnsi="Calibri" w:cs="Arial"/>
          <w:sz w:val="22"/>
          <w:szCs w:val="22"/>
        </w:rPr>
        <w:t>ored to the unique needs of those coping with dementia</w:t>
      </w:r>
      <w:r w:rsidR="007C344C" w:rsidRPr="00432688">
        <w:rPr>
          <w:rFonts w:ascii="Calibri" w:hAnsi="Calibri" w:cs="Arial"/>
          <w:sz w:val="22"/>
          <w:szCs w:val="22"/>
        </w:rPr>
        <w:t xml:space="preserve"> through the use of person and family-centered planning</w:t>
      </w:r>
      <w:r w:rsidR="00ED4B91" w:rsidRPr="00432688">
        <w:rPr>
          <w:rFonts w:ascii="Calibri" w:hAnsi="Calibri" w:cs="Arial"/>
          <w:sz w:val="22"/>
          <w:szCs w:val="22"/>
        </w:rPr>
        <w:t xml:space="preserve">. To promote optimum quality of services, self-direction is a viable option for those with dementia and their </w:t>
      </w:r>
      <w:r w:rsidR="00227AE0" w:rsidRPr="00432688">
        <w:rPr>
          <w:rFonts w:ascii="Calibri" w:hAnsi="Calibri" w:cs="Arial"/>
          <w:sz w:val="22"/>
          <w:szCs w:val="22"/>
        </w:rPr>
        <w:t>caregivers</w:t>
      </w:r>
      <w:r w:rsidRPr="00432688">
        <w:rPr>
          <w:rFonts w:ascii="Calibri" w:hAnsi="Calibri" w:cs="Arial"/>
          <w:sz w:val="22"/>
          <w:szCs w:val="22"/>
        </w:rPr>
        <w:t xml:space="preserve"> </w:t>
      </w:r>
      <w:r w:rsidR="00ED4B91" w:rsidRPr="00432688">
        <w:rPr>
          <w:rFonts w:ascii="Calibri" w:hAnsi="Calibri" w:cs="Arial"/>
          <w:sz w:val="22"/>
          <w:szCs w:val="22"/>
        </w:rPr>
        <w:t xml:space="preserve">and the quality assurance system </w:t>
      </w:r>
      <w:r w:rsidRPr="00432688">
        <w:rPr>
          <w:rFonts w:ascii="Calibri" w:hAnsi="Calibri" w:cs="Arial"/>
          <w:sz w:val="22"/>
          <w:szCs w:val="22"/>
        </w:rPr>
        <w:t xml:space="preserve">measures </w:t>
      </w:r>
      <w:r w:rsidR="00ED4B91" w:rsidRPr="00432688">
        <w:rPr>
          <w:rFonts w:ascii="Calibri" w:hAnsi="Calibri" w:cs="Arial"/>
          <w:sz w:val="22"/>
          <w:szCs w:val="22"/>
        </w:rPr>
        <w:t>progress toward dementia capability</w:t>
      </w:r>
      <w:r w:rsidR="00ED4B91" w:rsidRPr="00432688">
        <w:rPr>
          <w:rFonts w:ascii="Calibri" w:hAnsi="Calibri" w:cs="Arial"/>
          <w:bCs/>
          <w:sz w:val="22"/>
          <w:szCs w:val="22"/>
        </w:rPr>
        <w:t>. A number of states have begun working toward dementia capability, and others are well along the path.</w:t>
      </w:r>
      <w:r w:rsidR="007C344C" w:rsidRPr="00432688">
        <w:rPr>
          <w:rFonts w:ascii="Calibri" w:hAnsi="Calibri" w:cs="Arial"/>
          <w:bCs/>
          <w:sz w:val="22"/>
          <w:szCs w:val="22"/>
        </w:rPr>
        <w:t xml:space="preserve"> And, </w:t>
      </w:r>
      <w:r w:rsidR="00F06426" w:rsidRPr="00432688">
        <w:rPr>
          <w:rFonts w:ascii="Calibri" w:hAnsi="Calibri" w:cs="Arial"/>
          <w:bCs/>
          <w:sz w:val="22"/>
          <w:szCs w:val="22"/>
        </w:rPr>
        <w:t>many</w:t>
      </w:r>
      <w:r w:rsidR="007C344C" w:rsidRPr="00432688">
        <w:rPr>
          <w:rFonts w:ascii="Calibri" w:hAnsi="Calibri" w:cs="Arial"/>
          <w:bCs/>
          <w:sz w:val="22"/>
          <w:szCs w:val="22"/>
        </w:rPr>
        <w:t xml:space="preserve"> co</w:t>
      </w:r>
      <w:r w:rsidR="00264A23" w:rsidRPr="00432688">
        <w:rPr>
          <w:rFonts w:ascii="Calibri" w:hAnsi="Calibri" w:cs="Arial"/>
          <w:bCs/>
          <w:sz w:val="22"/>
          <w:szCs w:val="22"/>
        </w:rPr>
        <w:t>mmunities are becoming dementia-</w:t>
      </w:r>
      <w:r w:rsidR="007C344C" w:rsidRPr="00432688">
        <w:rPr>
          <w:rFonts w:ascii="Calibri" w:hAnsi="Calibri" w:cs="Arial"/>
          <w:bCs/>
          <w:sz w:val="22"/>
          <w:szCs w:val="22"/>
        </w:rPr>
        <w:t xml:space="preserve">friendly </w:t>
      </w:r>
      <w:r w:rsidRPr="00432688">
        <w:rPr>
          <w:rFonts w:ascii="Calibri" w:hAnsi="Calibri" w:cs="Arial"/>
          <w:bCs/>
          <w:sz w:val="22"/>
          <w:szCs w:val="22"/>
        </w:rPr>
        <w:t>by adopting</w:t>
      </w:r>
      <w:r w:rsidR="00264A23" w:rsidRPr="00432688">
        <w:rPr>
          <w:rFonts w:ascii="Calibri" w:hAnsi="Calibri" w:cs="Arial"/>
          <w:bCs/>
          <w:sz w:val="22"/>
          <w:szCs w:val="22"/>
        </w:rPr>
        <w:t xml:space="preserve"> key aspects of dementia-</w:t>
      </w:r>
      <w:r w:rsidR="007C344C" w:rsidRPr="00432688">
        <w:rPr>
          <w:rFonts w:ascii="Calibri" w:hAnsi="Calibri" w:cs="Arial"/>
          <w:bCs/>
          <w:sz w:val="22"/>
          <w:szCs w:val="22"/>
        </w:rPr>
        <w:t>capability</w:t>
      </w:r>
      <w:r w:rsidR="00F06426" w:rsidRPr="00432688">
        <w:rPr>
          <w:rFonts w:ascii="Calibri" w:hAnsi="Calibri" w:cs="Arial"/>
          <w:bCs/>
          <w:sz w:val="22"/>
          <w:szCs w:val="22"/>
        </w:rPr>
        <w:t xml:space="preserve"> in public and private sector agencies and businesses</w:t>
      </w:r>
      <w:r w:rsidR="009221B4" w:rsidRPr="00432688">
        <w:rPr>
          <w:rFonts w:ascii="Calibri" w:hAnsi="Calibri" w:cs="Arial"/>
          <w:bCs/>
          <w:sz w:val="22"/>
          <w:szCs w:val="22"/>
        </w:rPr>
        <w:t>.</w:t>
      </w:r>
      <w:r w:rsidRPr="00432688">
        <w:rPr>
          <w:rFonts w:ascii="Calibri" w:hAnsi="Calibri" w:cs="Arial"/>
          <w:bCs/>
          <w:sz w:val="22"/>
          <w:szCs w:val="22"/>
        </w:rPr>
        <w:t xml:space="preserve"> By taking these actions, states and communities can work to improve</w:t>
      </w:r>
      <w:r w:rsidR="005C004D" w:rsidRPr="00432688">
        <w:rPr>
          <w:rFonts w:ascii="Calibri" w:hAnsi="Calibri" w:cs="Arial"/>
          <w:bCs/>
          <w:sz w:val="22"/>
          <w:szCs w:val="22"/>
        </w:rPr>
        <w:t xml:space="preserve"> care and quality of life for</w:t>
      </w:r>
      <w:r w:rsidRPr="00432688">
        <w:rPr>
          <w:rFonts w:ascii="Calibri" w:hAnsi="Calibri" w:cs="Arial"/>
          <w:bCs/>
          <w:sz w:val="22"/>
          <w:szCs w:val="22"/>
        </w:rPr>
        <w:t xml:space="preserve"> people with </w:t>
      </w:r>
      <w:r w:rsidR="005C004D" w:rsidRPr="00432688">
        <w:rPr>
          <w:rFonts w:ascii="Calibri" w:hAnsi="Calibri" w:cs="Arial"/>
          <w:bCs/>
          <w:sz w:val="22"/>
          <w:szCs w:val="22"/>
        </w:rPr>
        <w:t>dementia and their caregivers,</w:t>
      </w:r>
      <w:r w:rsidRPr="00432688">
        <w:rPr>
          <w:rFonts w:ascii="Calibri" w:hAnsi="Calibri" w:cs="Arial"/>
          <w:bCs/>
          <w:sz w:val="22"/>
          <w:szCs w:val="22"/>
        </w:rPr>
        <w:t xml:space="preserve"> who are</w:t>
      </w:r>
      <w:r w:rsidR="005C004D" w:rsidRPr="00432688">
        <w:rPr>
          <w:rFonts w:ascii="Calibri" w:hAnsi="Calibri" w:cs="Arial"/>
          <w:bCs/>
          <w:sz w:val="22"/>
          <w:szCs w:val="22"/>
        </w:rPr>
        <w:t xml:space="preserve"> among our most vulnerable citizens.</w:t>
      </w:r>
    </w:p>
    <w:p w14:paraId="7D06B588" w14:textId="75396785" w:rsidR="00ED4B91" w:rsidRPr="00185C27" w:rsidRDefault="00ED4B91" w:rsidP="00AD476E">
      <w:pPr>
        <w:pStyle w:val="ColorfulList-Accent11"/>
        <w:ind w:left="0"/>
        <w:rPr>
          <w:rFonts w:ascii="Arial" w:hAnsi="Arial" w:cs="Arial"/>
          <w:kern w:val="24"/>
        </w:rPr>
      </w:pPr>
      <w:r w:rsidRPr="00185C27">
        <w:rPr>
          <w:rFonts w:ascii="Arial" w:hAnsi="Arial" w:cs="Arial"/>
          <w:kern w:val="24"/>
        </w:rPr>
        <w:t xml:space="preserve"> </w:t>
      </w:r>
    </w:p>
    <w:p w14:paraId="056F2FA6" w14:textId="77777777" w:rsidR="00ED4B91" w:rsidRPr="00432688" w:rsidRDefault="00ED4B91">
      <w:pPr>
        <w:pStyle w:val="ColorfulList-Accent11"/>
        <w:ind w:left="0"/>
        <w:rPr>
          <w:rFonts w:ascii="Calibri" w:hAnsi="Calibri"/>
          <w:b/>
          <w:sz w:val="22"/>
          <w:szCs w:val="22"/>
        </w:rPr>
      </w:pPr>
      <w:r w:rsidRPr="000C50BE">
        <w:rPr>
          <w:bCs/>
        </w:rPr>
        <w:br w:type="page"/>
      </w:r>
      <w:r w:rsidRPr="00432688">
        <w:rPr>
          <w:rFonts w:ascii="Calibri" w:hAnsi="Calibri"/>
          <w:b/>
          <w:sz w:val="22"/>
          <w:szCs w:val="22"/>
        </w:rPr>
        <w:lastRenderedPageBreak/>
        <w:t>Endnotes</w:t>
      </w:r>
      <w:r w:rsidRPr="00432688">
        <w:rPr>
          <w:rFonts w:ascii="Calibri" w:hAnsi="Calibri"/>
          <w:b/>
          <w:sz w:val="22"/>
          <w:szCs w:val="22"/>
        </w:rPr>
        <w:tab/>
      </w:r>
    </w:p>
    <w:sectPr w:rsidR="00ED4B91" w:rsidRPr="00432688" w:rsidSect="00ED4B91">
      <w:headerReference w:type="default" r:id="rId14"/>
      <w:endnotePr>
        <w:numFmt w:val="decimal"/>
      </w:endnotePr>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D6C063" w15:done="0"/>
  <w15:commentEx w15:paraId="100EF35C" w15:done="0"/>
  <w15:commentEx w15:paraId="284C3D87" w15:done="0"/>
  <w15:commentEx w15:paraId="06DEFB05" w15:done="0"/>
  <w15:commentEx w15:paraId="0FF7EAB9" w15:done="0"/>
  <w15:commentEx w15:paraId="681D55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3100B" w14:textId="77777777" w:rsidR="00E45CBD" w:rsidRDefault="00E45CBD">
      <w:r>
        <w:separator/>
      </w:r>
    </w:p>
  </w:endnote>
  <w:endnote w:type="continuationSeparator" w:id="0">
    <w:p w14:paraId="602B8D0B" w14:textId="77777777" w:rsidR="00E45CBD" w:rsidRDefault="00E45CBD">
      <w:r>
        <w:continuationSeparator/>
      </w:r>
    </w:p>
  </w:endnote>
  <w:endnote w:id="1">
    <w:p w14:paraId="6A352CBF" w14:textId="19CAFE8F" w:rsidR="001A767A" w:rsidRPr="00432688" w:rsidRDefault="001A767A" w:rsidP="00585DBE">
      <w:pPr>
        <w:pStyle w:val="EndnoteText"/>
        <w:rPr>
          <w:rFonts w:ascii="Calibri" w:hAnsi="Calibri" w:cs="Arial"/>
          <w:sz w:val="22"/>
          <w:szCs w:val="22"/>
        </w:rPr>
      </w:pPr>
      <w:r w:rsidRPr="003C6D48">
        <w:rPr>
          <w:rStyle w:val="EndnoteReference"/>
          <w:rFonts w:ascii="Arial" w:hAnsi="Arial" w:cs="Arial"/>
        </w:rPr>
        <w:endnoteRef/>
      </w:r>
      <w:r w:rsidRPr="003C6D48">
        <w:rPr>
          <w:rFonts w:ascii="Arial" w:hAnsi="Arial" w:cs="Arial"/>
        </w:rPr>
        <w:t xml:space="preserve"> </w:t>
      </w:r>
      <w:r w:rsidRPr="00432688">
        <w:rPr>
          <w:rFonts w:ascii="Calibri" w:hAnsi="Calibri" w:cs="Arial"/>
          <w:sz w:val="22"/>
          <w:szCs w:val="22"/>
        </w:rPr>
        <w:t xml:space="preserve">National Institutes of </w:t>
      </w:r>
      <w:proofErr w:type="gramStart"/>
      <w:r w:rsidRPr="00432688">
        <w:rPr>
          <w:rFonts w:ascii="Calibri" w:hAnsi="Calibri" w:cs="Arial"/>
          <w:sz w:val="22"/>
          <w:szCs w:val="22"/>
        </w:rPr>
        <w:t>Health .(</w:t>
      </w:r>
      <w:proofErr w:type="gramEnd"/>
      <w:r w:rsidRPr="00432688">
        <w:rPr>
          <w:rFonts w:ascii="Calibri" w:hAnsi="Calibri" w:cs="Arial"/>
          <w:sz w:val="22"/>
          <w:szCs w:val="22"/>
        </w:rPr>
        <w:t xml:space="preserve">2013). </w:t>
      </w:r>
      <w:proofErr w:type="gramStart"/>
      <w:r w:rsidRPr="00432688">
        <w:rPr>
          <w:rFonts w:ascii="Calibri" w:hAnsi="Calibri" w:cs="Arial"/>
          <w:i/>
          <w:sz w:val="22"/>
          <w:szCs w:val="22"/>
        </w:rPr>
        <w:t>The Dementias Hope through Research.</w:t>
      </w:r>
      <w:proofErr w:type="gramEnd"/>
      <w:r w:rsidRPr="00432688">
        <w:rPr>
          <w:rFonts w:ascii="Calibri" w:hAnsi="Calibri" w:cs="Arial"/>
          <w:sz w:val="22"/>
          <w:szCs w:val="22"/>
        </w:rPr>
        <w:t xml:space="preserve"> Bethesda, MD. </w:t>
      </w:r>
      <w:proofErr w:type="gramStart"/>
      <w:r w:rsidRPr="00432688">
        <w:rPr>
          <w:rFonts w:ascii="Calibri" w:hAnsi="Calibri" w:cs="Arial"/>
          <w:sz w:val="22"/>
          <w:szCs w:val="22"/>
        </w:rPr>
        <w:t>National Institutes of Health.</w:t>
      </w:r>
      <w:proofErr w:type="gramEnd"/>
    </w:p>
  </w:endnote>
  <w:endnote w:id="2">
    <w:p w14:paraId="40BA8317" w14:textId="5CEC3EAA"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hAnsi="Calibri" w:cs="Arial"/>
          <w:sz w:val="22"/>
          <w:szCs w:val="22"/>
        </w:rPr>
        <w:t>Alzheimer’s Association.</w:t>
      </w:r>
      <w:proofErr w:type="gramEnd"/>
      <w:r w:rsidRPr="00432688">
        <w:rPr>
          <w:rFonts w:ascii="Calibri" w:hAnsi="Calibri" w:cs="Arial"/>
          <w:sz w:val="22"/>
          <w:szCs w:val="22"/>
        </w:rPr>
        <w:t xml:space="preserve"> </w:t>
      </w:r>
      <w:proofErr w:type="gramStart"/>
      <w:r w:rsidRPr="00432688">
        <w:rPr>
          <w:rFonts w:ascii="Calibri" w:hAnsi="Calibri" w:cs="Arial"/>
          <w:sz w:val="22"/>
          <w:szCs w:val="22"/>
        </w:rPr>
        <w:t xml:space="preserve">(2011). </w:t>
      </w:r>
      <w:r w:rsidRPr="00432688">
        <w:rPr>
          <w:rFonts w:ascii="Calibri" w:hAnsi="Calibri" w:cs="Arial"/>
          <w:i/>
          <w:iCs/>
          <w:sz w:val="22"/>
          <w:szCs w:val="22"/>
        </w:rPr>
        <w:t>2011 Alzheimer’s disease facts and figures</w:t>
      </w:r>
      <w:r w:rsidRPr="00432688">
        <w:rPr>
          <w:rFonts w:ascii="Calibri" w:hAnsi="Calibri" w:cs="Arial"/>
          <w:sz w:val="22"/>
          <w:szCs w:val="22"/>
        </w:rPr>
        <w:t>.</w:t>
      </w:r>
      <w:proofErr w:type="gramEnd"/>
      <w:r w:rsidRPr="00432688">
        <w:rPr>
          <w:rFonts w:ascii="Calibri" w:hAnsi="Calibri" w:cs="Arial"/>
          <w:sz w:val="22"/>
          <w:szCs w:val="22"/>
        </w:rPr>
        <w:t xml:space="preserve"> Chicago, IL: Alzheimer’s Association. </w:t>
      </w:r>
    </w:p>
  </w:endnote>
  <w:endnote w:id="3">
    <w:p w14:paraId="1AFA4329" w14:textId="3F41DDF1" w:rsidR="001A767A" w:rsidRPr="00432688" w:rsidRDefault="001A767A" w:rsidP="00585DBE">
      <w:pPr>
        <w:autoSpaceDE w:val="0"/>
        <w:autoSpaceDN w:val="0"/>
        <w:adjustRightInd w:val="0"/>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Okura, T., </w:t>
      </w:r>
      <w:proofErr w:type="spellStart"/>
      <w:r w:rsidRPr="00432688">
        <w:rPr>
          <w:rFonts w:ascii="Calibri" w:hAnsi="Calibri" w:cs="Arial"/>
          <w:sz w:val="22"/>
          <w:szCs w:val="22"/>
        </w:rPr>
        <w:t>Plassman</w:t>
      </w:r>
      <w:proofErr w:type="spellEnd"/>
      <w:r w:rsidRPr="00432688">
        <w:rPr>
          <w:rFonts w:ascii="Calibri" w:hAnsi="Calibri" w:cs="Arial"/>
          <w:sz w:val="22"/>
          <w:szCs w:val="22"/>
        </w:rPr>
        <w:t xml:space="preserve">, B. L., Steffens, D. C., Llewellyn, D. L., Potter, G. G., &amp; </w:t>
      </w:r>
      <w:proofErr w:type="spellStart"/>
      <w:r w:rsidRPr="00432688">
        <w:rPr>
          <w:rFonts w:ascii="Calibri" w:hAnsi="Calibri" w:cs="Arial"/>
          <w:sz w:val="22"/>
          <w:szCs w:val="22"/>
        </w:rPr>
        <w:t>Langa</w:t>
      </w:r>
      <w:proofErr w:type="spellEnd"/>
      <w:r w:rsidRPr="00432688">
        <w:rPr>
          <w:rFonts w:ascii="Calibri" w:hAnsi="Calibri" w:cs="Arial"/>
          <w:sz w:val="22"/>
          <w:szCs w:val="22"/>
        </w:rPr>
        <w:t xml:space="preserve">, K. M. (2011). Neuropsychiatric symptoms and the risk of institutionalization and death: The aging, demographics, and memory study. </w:t>
      </w:r>
      <w:r w:rsidRPr="00432688">
        <w:rPr>
          <w:rFonts w:ascii="Calibri" w:hAnsi="Calibri" w:cs="Arial"/>
          <w:i/>
          <w:sz w:val="22"/>
          <w:szCs w:val="22"/>
        </w:rPr>
        <w:t>Journal of the American Geriatrics Society, 59</w:t>
      </w:r>
      <w:r w:rsidRPr="00432688">
        <w:rPr>
          <w:rFonts w:ascii="Calibri" w:hAnsi="Calibri" w:cs="Arial"/>
          <w:sz w:val="22"/>
          <w:szCs w:val="22"/>
        </w:rPr>
        <w:t>, 473–481.</w:t>
      </w:r>
    </w:p>
  </w:endnote>
  <w:endnote w:id="4">
    <w:p w14:paraId="2EED1F2C" w14:textId="7E4BFD10"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hAnsi="Calibri" w:cs="Arial"/>
          <w:sz w:val="22"/>
          <w:szCs w:val="22"/>
        </w:rPr>
        <w:t>Alzheimer’s Association.</w:t>
      </w:r>
      <w:proofErr w:type="gramEnd"/>
      <w:r w:rsidRPr="00432688">
        <w:rPr>
          <w:rFonts w:ascii="Calibri" w:hAnsi="Calibri" w:cs="Arial"/>
          <w:sz w:val="22"/>
          <w:szCs w:val="22"/>
        </w:rPr>
        <w:t xml:space="preserve"> </w:t>
      </w:r>
      <w:proofErr w:type="gramStart"/>
      <w:r w:rsidRPr="00432688">
        <w:rPr>
          <w:rFonts w:ascii="Calibri" w:hAnsi="Calibri" w:cs="Arial"/>
          <w:sz w:val="22"/>
          <w:szCs w:val="22"/>
        </w:rPr>
        <w:t xml:space="preserve">(2011). </w:t>
      </w:r>
      <w:r w:rsidRPr="00432688">
        <w:rPr>
          <w:rFonts w:ascii="Calibri" w:hAnsi="Calibri" w:cs="Arial"/>
          <w:i/>
          <w:iCs/>
          <w:sz w:val="22"/>
          <w:szCs w:val="22"/>
        </w:rPr>
        <w:t>2011 Alzheimer’s disease facts and figures</w:t>
      </w:r>
      <w:r w:rsidRPr="00432688">
        <w:rPr>
          <w:rFonts w:ascii="Calibri" w:hAnsi="Calibri" w:cs="Arial"/>
          <w:sz w:val="22"/>
          <w:szCs w:val="22"/>
        </w:rPr>
        <w:t>.</w:t>
      </w:r>
      <w:proofErr w:type="gramEnd"/>
      <w:r w:rsidRPr="00432688">
        <w:rPr>
          <w:rFonts w:ascii="Calibri" w:hAnsi="Calibri" w:cs="Arial"/>
          <w:sz w:val="22"/>
          <w:szCs w:val="22"/>
        </w:rPr>
        <w:t xml:space="preserve"> Chicago, IL: Alzheimer’s Association.</w:t>
      </w:r>
    </w:p>
  </w:endnote>
  <w:endnote w:id="5">
    <w:p w14:paraId="5B8EC5C8" w14:textId="7FFF4020"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Unpublished data from a 2009 National Alliance for Caregiving/AARP survey; data were prepared for the Alzheimer’s Association under contract with Matthew Greenwald and Associates, 2009; and Alzheimer’s Association. </w:t>
      </w:r>
      <w:proofErr w:type="gramStart"/>
      <w:r w:rsidRPr="00432688">
        <w:rPr>
          <w:rFonts w:ascii="Calibri" w:hAnsi="Calibri" w:cs="Arial"/>
          <w:sz w:val="22"/>
          <w:szCs w:val="22"/>
        </w:rPr>
        <w:t xml:space="preserve">(2011). </w:t>
      </w:r>
      <w:r w:rsidRPr="00432688">
        <w:rPr>
          <w:rFonts w:ascii="Calibri" w:hAnsi="Calibri" w:cs="Arial"/>
          <w:i/>
          <w:iCs/>
          <w:sz w:val="22"/>
          <w:szCs w:val="22"/>
        </w:rPr>
        <w:t>2011 Alzheimer’s disease facts and figures</w:t>
      </w:r>
      <w:r w:rsidRPr="00432688">
        <w:rPr>
          <w:rFonts w:ascii="Calibri" w:hAnsi="Calibri" w:cs="Arial"/>
          <w:sz w:val="22"/>
          <w:szCs w:val="22"/>
        </w:rPr>
        <w:t>.</w:t>
      </w:r>
      <w:proofErr w:type="gramEnd"/>
      <w:r w:rsidRPr="00432688">
        <w:rPr>
          <w:rFonts w:ascii="Calibri" w:hAnsi="Calibri" w:cs="Arial"/>
          <w:sz w:val="22"/>
          <w:szCs w:val="22"/>
        </w:rPr>
        <w:t xml:space="preserve"> Chicago, IL: Alzheimer’s Association.</w:t>
      </w:r>
    </w:p>
  </w:endnote>
  <w:endnote w:id="6">
    <w:p w14:paraId="1D35505A" w14:textId="209224C3"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hAnsi="Calibri" w:cs="Arial"/>
          <w:sz w:val="22"/>
          <w:szCs w:val="22"/>
        </w:rPr>
        <w:t>Alzheimer’s Association.</w:t>
      </w:r>
      <w:proofErr w:type="gramEnd"/>
      <w:r w:rsidRPr="00432688">
        <w:rPr>
          <w:rFonts w:ascii="Calibri" w:hAnsi="Calibri" w:cs="Arial"/>
          <w:sz w:val="22"/>
          <w:szCs w:val="22"/>
        </w:rPr>
        <w:t xml:space="preserve"> </w:t>
      </w:r>
      <w:proofErr w:type="gramStart"/>
      <w:r w:rsidRPr="00432688">
        <w:rPr>
          <w:rFonts w:ascii="Calibri" w:hAnsi="Calibri" w:cs="Arial"/>
          <w:sz w:val="22"/>
          <w:szCs w:val="22"/>
        </w:rPr>
        <w:t xml:space="preserve">(2010). </w:t>
      </w:r>
      <w:r w:rsidR="00471BA8" w:rsidRPr="00432688">
        <w:rPr>
          <w:rFonts w:ascii="Calibri" w:hAnsi="Calibri" w:cs="Arial"/>
          <w:i/>
          <w:sz w:val="22"/>
          <w:szCs w:val="22"/>
        </w:rPr>
        <w:t>Women and Alzheimer’s P</w:t>
      </w:r>
      <w:r w:rsidRPr="00432688">
        <w:rPr>
          <w:rFonts w:ascii="Calibri" w:hAnsi="Calibri" w:cs="Arial"/>
          <w:i/>
          <w:sz w:val="22"/>
          <w:szCs w:val="22"/>
        </w:rPr>
        <w:t>oll</w:t>
      </w:r>
      <w:r w:rsidRPr="00432688">
        <w:rPr>
          <w:rFonts w:ascii="Calibri" w:hAnsi="Calibri" w:cs="Arial"/>
          <w:sz w:val="22"/>
          <w:szCs w:val="22"/>
        </w:rPr>
        <w:t>.</w:t>
      </w:r>
      <w:proofErr w:type="gramEnd"/>
      <w:r w:rsidRPr="00432688">
        <w:rPr>
          <w:rFonts w:ascii="Calibri" w:hAnsi="Calibri" w:cs="Arial"/>
          <w:sz w:val="22"/>
          <w:szCs w:val="22"/>
        </w:rPr>
        <w:t xml:space="preserve"> Chicago, IL: Alzheimer’s Association.</w:t>
      </w:r>
    </w:p>
  </w:endnote>
  <w:endnote w:id="7">
    <w:p w14:paraId="51C807F9" w14:textId="1F63F4EB"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spellStart"/>
      <w:proofErr w:type="gramStart"/>
      <w:r w:rsidRPr="00432688">
        <w:rPr>
          <w:rFonts w:ascii="Calibri" w:hAnsi="Calibri" w:cs="Arial"/>
          <w:sz w:val="22"/>
          <w:szCs w:val="22"/>
        </w:rPr>
        <w:t>Yaffe</w:t>
      </w:r>
      <w:proofErr w:type="spellEnd"/>
      <w:r w:rsidRPr="00432688">
        <w:rPr>
          <w:rFonts w:ascii="Calibri" w:hAnsi="Calibri" w:cs="Arial"/>
          <w:sz w:val="22"/>
          <w:szCs w:val="22"/>
        </w:rPr>
        <w:t>, K., Fox, P., Newcomer, R., Sands, L., Lindquist, K. et al.</w:t>
      </w:r>
      <w:r w:rsidR="00DD2802">
        <w:rPr>
          <w:rFonts w:ascii="Calibri" w:hAnsi="Calibri" w:cs="Arial"/>
          <w:sz w:val="22"/>
          <w:szCs w:val="22"/>
        </w:rPr>
        <w:t>,</w:t>
      </w:r>
      <w:r w:rsidRPr="00432688">
        <w:rPr>
          <w:rFonts w:ascii="Calibri" w:hAnsi="Calibri" w:cs="Arial"/>
          <w:sz w:val="22"/>
          <w:szCs w:val="22"/>
        </w:rPr>
        <w:t xml:space="preserve"> (2002).</w:t>
      </w:r>
      <w:proofErr w:type="gramEnd"/>
      <w:r w:rsidRPr="00432688">
        <w:rPr>
          <w:rFonts w:ascii="Calibri" w:hAnsi="Calibri" w:cs="Arial"/>
          <w:sz w:val="22"/>
          <w:szCs w:val="22"/>
        </w:rPr>
        <w:t xml:space="preserve"> </w:t>
      </w:r>
      <w:proofErr w:type="gramStart"/>
      <w:r w:rsidRPr="00432688">
        <w:rPr>
          <w:rFonts w:ascii="Calibri" w:hAnsi="Calibri" w:cs="Arial"/>
          <w:sz w:val="22"/>
          <w:szCs w:val="22"/>
        </w:rPr>
        <w:t>Patient and caregiver characteristics and nursing home placement in patients with dementia.</w:t>
      </w:r>
      <w:proofErr w:type="gramEnd"/>
      <w:r w:rsidRPr="00432688">
        <w:rPr>
          <w:rFonts w:ascii="Calibri" w:hAnsi="Calibri" w:cs="Arial"/>
          <w:sz w:val="22"/>
          <w:szCs w:val="22"/>
        </w:rPr>
        <w:t xml:space="preserve"> </w:t>
      </w:r>
      <w:proofErr w:type="gramStart"/>
      <w:r w:rsidRPr="00432688">
        <w:rPr>
          <w:rFonts w:ascii="Calibri" w:hAnsi="Calibri" w:cs="Arial"/>
          <w:i/>
          <w:iCs/>
          <w:sz w:val="22"/>
          <w:szCs w:val="22"/>
        </w:rPr>
        <w:t xml:space="preserve">Journal of the American Medical Association, </w:t>
      </w:r>
      <w:r w:rsidRPr="00432688">
        <w:rPr>
          <w:rFonts w:ascii="Calibri" w:hAnsi="Calibri" w:cs="Arial"/>
          <w:i/>
          <w:sz w:val="22"/>
          <w:szCs w:val="22"/>
        </w:rPr>
        <w:t>287</w:t>
      </w:r>
      <w:r w:rsidRPr="00432688">
        <w:rPr>
          <w:rFonts w:ascii="Calibri" w:hAnsi="Calibri" w:cs="Arial"/>
          <w:sz w:val="22"/>
          <w:szCs w:val="22"/>
        </w:rPr>
        <w:t xml:space="preserve">, 2090–2094; Taylor, D. H., Ezell, M., </w:t>
      </w:r>
      <w:proofErr w:type="spellStart"/>
      <w:r w:rsidRPr="00432688">
        <w:rPr>
          <w:rFonts w:ascii="Calibri" w:hAnsi="Calibri" w:cs="Arial"/>
          <w:sz w:val="22"/>
          <w:szCs w:val="22"/>
        </w:rPr>
        <w:t>Kuchibhatia</w:t>
      </w:r>
      <w:proofErr w:type="spellEnd"/>
      <w:r w:rsidRPr="00432688">
        <w:rPr>
          <w:rFonts w:ascii="Calibri" w:hAnsi="Calibri" w:cs="Arial"/>
          <w:sz w:val="22"/>
          <w:szCs w:val="22"/>
        </w:rPr>
        <w:t xml:space="preserve">, M., </w:t>
      </w:r>
      <w:proofErr w:type="spellStart"/>
      <w:r w:rsidRPr="00432688">
        <w:rPr>
          <w:rFonts w:ascii="Calibri" w:hAnsi="Calibri" w:cs="Arial"/>
          <w:sz w:val="22"/>
          <w:szCs w:val="22"/>
        </w:rPr>
        <w:t>Ostbye</w:t>
      </w:r>
      <w:proofErr w:type="spellEnd"/>
      <w:r w:rsidRPr="00432688">
        <w:rPr>
          <w:rFonts w:ascii="Calibri" w:hAnsi="Calibri" w:cs="Arial"/>
          <w:sz w:val="22"/>
          <w:szCs w:val="22"/>
        </w:rPr>
        <w:t xml:space="preserve">, T., &amp; </w:t>
      </w:r>
      <w:proofErr w:type="spellStart"/>
      <w:r w:rsidRPr="00432688">
        <w:rPr>
          <w:rFonts w:ascii="Calibri" w:hAnsi="Calibri" w:cs="Arial"/>
          <w:sz w:val="22"/>
          <w:szCs w:val="22"/>
        </w:rPr>
        <w:t>Clipp</w:t>
      </w:r>
      <w:proofErr w:type="spellEnd"/>
      <w:r w:rsidRPr="00432688">
        <w:rPr>
          <w:rFonts w:ascii="Calibri" w:hAnsi="Calibri" w:cs="Arial"/>
          <w:sz w:val="22"/>
          <w:szCs w:val="22"/>
        </w:rPr>
        <w:t>, E. C. (2008).</w:t>
      </w:r>
      <w:proofErr w:type="gramEnd"/>
      <w:r w:rsidRPr="00432688">
        <w:rPr>
          <w:rFonts w:ascii="Calibri" w:hAnsi="Calibri" w:cs="Arial"/>
          <w:sz w:val="22"/>
          <w:szCs w:val="22"/>
        </w:rPr>
        <w:t xml:space="preserve"> </w:t>
      </w:r>
      <w:proofErr w:type="gramStart"/>
      <w:r w:rsidRPr="00432688">
        <w:rPr>
          <w:rFonts w:ascii="Calibri" w:hAnsi="Calibri" w:cs="Arial"/>
          <w:sz w:val="22"/>
          <w:szCs w:val="22"/>
        </w:rPr>
        <w:t>Identifying the trajectories of depressive symptoms for women caring for their husbands with dementia.</w:t>
      </w:r>
      <w:proofErr w:type="gramEnd"/>
      <w:r w:rsidRPr="00432688">
        <w:rPr>
          <w:rFonts w:ascii="Calibri" w:hAnsi="Calibri" w:cs="Arial"/>
          <w:sz w:val="22"/>
          <w:szCs w:val="22"/>
        </w:rPr>
        <w:t xml:space="preserve"> </w:t>
      </w:r>
      <w:r w:rsidRPr="00432688">
        <w:rPr>
          <w:rFonts w:ascii="Calibri" w:hAnsi="Calibri" w:cs="Arial"/>
          <w:i/>
          <w:iCs/>
          <w:sz w:val="22"/>
          <w:szCs w:val="22"/>
        </w:rPr>
        <w:t xml:space="preserve">Journal of the American Geriatrics Society, </w:t>
      </w:r>
      <w:r w:rsidRPr="00432688">
        <w:rPr>
          <w:rFonts w:ascii="Calibri" w:hAnsi="Calibri" w:cs="Arial"/>
          <w:i/>
          <w:sz w:val="22"/>
          <w:szCs w:val="22"/>
        </w:rPr>
        <w:t>56</w:t>
      </w:r>
      <w:r w:rsidRPr="00432688">
        <w:rPr>
          <w:rFonts w:ascii="Calibri" w:hAnsi="Calibri" w:cs="Arial"/>
          <w:sz w:val="22"/>
          <w:szCs w:val="22"/>
        </w:rPr>
        <w:t>(2), 322–327.</w:t>
      </w:r>
    </w:p>
  </w:endnote>
  <w:endnote w:id="8">
    <w:p w14:paraId="02492A88" w14:textId="08A3E39F"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Herbert, L. E., </w:t>
      </w:r>
      <w:proofErr w:type="spellStart"/>
      <w:r w:rsidRPr="00432688">
        <w:rPr>
          <w:rFonts w:ascii="Calibri" w:hAnsi="Calibri" w:cs="Arial"/>
          <w:sz w:val="22"/>
          <w:szCs w:val="22"/>
        </w:rPr>
        <w:t>Weuve</w:t>
      </w:r>
      <w:proofErr w:type="spellEnd"/>
      <w:r w:rsidRPr="00432688">
        <w:rPr>
          <w:rFonts w:ascii="Calibri" w:hAnsi="Calibri" w:cs="Arial"/>
          <w:sz w:val="22"/>
          <w:szCs w:val="22"/>
        </w:rPr>
        <w:t xml:space="preserve">, J., </w:t>
      </w:r>
      <w:proofErr w:type="spellStart"/>
      <w:r w:rsidRPr="00432688">
        <w:rPr>
          <w:rFonts w:ascii="Calibri" w:hAnsi="Calibri" w:cs="Arial"/>
          <w:sz w:val="22"/>
          <w:szCs w:val="22"/>
        </w:rPr>
        <w:t>Scherr</w:t>
      </w:r>
      <w:proofErr w:type="spellEnd"/>
      <w:r w:rsidRPr="00432688">
        <w:rPr>
          <w:rFonts w:ascii="Calibri" w:hAnsi="Calibri" w:cs="Arial"/>
          <w:sz w:val="22"/>
          <w:szCs w:val="22"/>
        </w:rPr>
        <w:t xml:space="preserve">, P. A., Evans, D. A., (2013). Alzheimer disease in the United States (2010-20150) estimated using the 2010 Census. </w:t>
      </w:r>
      <w:r w:rsidRPr="00432688">
        <w:rPr>
          <w:rFonts w:ascii="Calibri" w:hAnsi="Calibri" w:cs="Arial"/>
          <w:i/>
          <w:iCs/>
          <w:sz w:val="22"/>
          <w:szCs w:val="22"/>
        </w:rPr>
        <w:t xml:space="preserve">Neurology, </w:t>
      </w:r>
      <w:r w:rsidRPr="00432688">
        <w:rPr>
          <w:rFonts w:ascii="Calibri" w:hAnsi="Calibri" w:cs="Arial"/>
          <w:iCs/>
          <w:sz w:val="22"/>
          <w:szCs w:val="22"/>
        </w:rPr>
        <w:t>2013</w:t>
      </w:r>
      <w:proofErr w:type="gramStart"/>
      <w:r w:rsidRPr="00432688">
        <w:rPr>
          <w:rFonts w:ascii="Calibri" w:hAnsi="Calibri" w:cs="Arial"/>
          <w:iCs/>
          <w:sz w:val="22"/>
          <w:szCs w:val="22"/>
        </w:rPr>
        <w:t>;80</w:t>
      </w:r>
      <w:proofErr w:type="gramEnd"/>
      <w:r w:rsidRPr="00432688">
        <w:rPr>
          <w:rFonts w:ascii="Calibri" w:hAnsi="Calibri" w:cs="Arial"/>
          <w:sz w:val="22"/>
          <w:szCs w:val="22"/>
        </w:rPr>
        <w:t xml:space="preserve">(19), 1178–1783. </w:t>
      </w:r>
      <w:proofErr w:type="gramStart"/>
      <w:r w:rsidRPr="00432688">
        <w:rPr>
          <w:rFonts w:ascii="Calibri" w:hAnsi="Calibri" w:cs="Arial"/>
          <w:sz w:val="22"/>
          <w:szCs w:val="22"/>
        </w:rPr>
        <w:t>Cited in Alzheimer’s Association.</w:t>
      </w:r>
      <w:proofErr w:type="gramEnd"/>
      <w:r w:rsidRPr="00432688">
        <w:rPr>
          <w:rFonts w:ascii="Calibri" w:hAnsi="Calibri" w:cs="Arial"/>
          <w:sz w:val="22"/>
          <w:szCs w:val="22"/>
        </w:rPr>
        <w:t xml:space="preserve"> </w:t>
      </w:r>
      <w:proofErr w:type="gramStart"/>
      <w:r w:rsidRPr="00432688">
        <w:rPr>
          <w:rFonts w:ascii="Calibri" w:hAnsi="Calibri" w:cs="Arial"/>
          <w:sz w:val="22"/>
          <w:szCs w:val="22"/>
        </w:rPr>
        <w:t xml:space="preserve">(2014). </w:t>
      </w:r>
      <w:r w:rsidRPr="00432688">
        <w:rPr>
          <w:rFonts w:ascii="Calibri" w:hAnsi="Calibri" w:cs="Arial"/>
          <w:i/>
          <w:iCs/>
          <w:sz w:val="22"/>
          <w:szCs w:val="22"/>
        </w:rPr>
        <w:t>2014 Alzheimer’s disease facts and figures</w:t>
      </w:r>
      <w:r w:rsidRPr="00432688">
        <w:rPr>
          <w:rFonts w:ascii="Calibri" w:hAnsi="Calibri" w:cs="Arial"/>
          <w:iCs/>
          <w:sz w:val="22"/>
          <w:szCs w:val="22"/>
        </w:rPr>
        <w:t>.</w:t>
      </w:r>
      <w:proofErr w:type="gramEnd"/>
      <w:r w:rsidRPr="00432688">
        <w:rPr>
          <w:rFonts w:ascii="Calibri" w:hAnsi="Calibri" w:cs="Arial"/>
          <w:iCs/>
          <w:sz w:val="22"/>
          <w:szCs w:val="22"/>
        </w:rPr>
        <w:t xml:space="preserve"> </w:t>
      </w:r>
      <w:r w:rsidRPr="00432688">
        <w:rPr>
          <w:rFonts w:ascii="Calibri" w:hAnsi="Calibri" w:cs="Arial"/>
          <w:sz w:val="22"/>
          <w:szCs w:val="22"/>
        </w:rPr>
        <w:t>Chicago, IL: Alzheimer’s Association.</w:t>
      </w:r>
    </w:p>
  </w:endnote>
  <w:endnote w:id="9">
    <w:p w14:paraId="6CA74025" w14:textId="5EDCE76F"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spellStart"/>
      <w:r w:rsidRPr="00432688">
        <w:rPr>
          <w:rFonts w:ascii="Calibri" w:hAnsi="Calibri" w:cs="Arial"/>
          <w:sz w:val="22"/>
          <w:szCs w:val="22"/>
        </w:rPr>
        <w:t>Spillman</w:t>
      </w:r>
      <w:proofErr w:type="spellEnd"/>
      <w:r w:rsidRPr="00432688">
        <w:rPr>
          <w:rFonts w:ascii="Calibri" w:hAnsi="Calibri" w:cs="Arial"/>
          <w:sz w:val="22"/>
          <w:szCs w:val="22"/>
        </w:rPr>
        <w:t xml:space="preserve">, B.C. &amp; Kasper, J.D., </w:t>
      </w:r>
      <w:r w:rsidRPr="00432688">
        <w:rPr>
          <w:rFonts w:ascii="Calibri" w:hAnsi="Calibri" w:cs="Arial"/>
          <w:i/>
          <w:sz w:val="22"/>
          <w:szCs w:val="22"/>
        </w:rPr>
        <w:t xml:space="preserve">Dementia and Informal Caregiving Analyses of the National Study of Caregiving, </w:t>
      </w:r>
      <w:r w:rsidRPr="00432688">
        <w:rPr>
          <w:rFonts w:ascii="Calibri" w:hAnsi="Calibri" w:cs="Arial"/>
          <w:sz w:val="22"/>
          <w:szCs w:val="22"/>
        </w:rPr>
        <w:t>presentation before the National Advisory Council on Alzheimer’s Disease, Care and Services, July 21, 2014.</w:t>
      </w:r>
    </w:p>
  </w:endnote>
  <w:endnote w:id="10">
    <w:p w14:paraId="023D8932" w14:textId="54FA9C2F" w:rsidR="001A767A" w:rsidRPr="00432688" w:rsidRDefault="001A767A" w:rsidP="00585DBE">
      <w:pPr>
        <w:pStyle w:val="EndnoteText"/>
        <w:rPr>
          <w:rFonts w:ascii="Calibri" w:hAnsi="Calibri" w:cs="Arial"/>
          <w:iCs/>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Bynum, J. (2009). </w:t>
      </w:r>
      <w:r w:rsidRPr="00432688">
        <w:rPr>
          <w:rFonts w:ascii="Calibri" w:hAnsi="Calibri" w:cs="Arial"/>
          <w:i/>
          <w:iCs/>
          <w:sz w:val="22"/>
          <w:szCs w:val="22"/>
        </w:rPr>
        <w:t>Characteristics, costs and health service use for Medicare beneficiaries with a dementia diagnosis: Report 1: Medicare current beneficiary survey</w:t>
      </w:r>
      <w:r w:rsidRPr="00432688">
        <w:rPr>
          <w:rFonts w:ascii="Calibri" w:hAnsi="Calibri" w:cs="Arial"/>
          <w:iCs/>
          <w:sz w:val="22"/>
          <w:szCs w:val="22"/>
        </w:rPr>
        <w:t>.</w:t>
      </w:r>
      <w:r w:rsidRPr="00432688">
        <w:rPr>
          <w:rFonts w:ascii="Calibri" w:hAnsi="Calibri" w:cs="Arial"/>
          <w:sz w:val="22"/>
          <w:szCs w:val="22"/>
        </w:rPr>
        <w:t xml:space="preserve"> Dartmouth, NH: Dartmouth Institute for Health Policy and Clinical Care, Center for Health Policy Research.</w:t>
      </w:r>
      <w:r w:rsidRPr="00432688">
        <w:rPr>
          <w:rFonts w:ascii="Calibri" w:hAnsi="Calibri" w:cs="Arial"/>
          <w:iCs/>
          <w:sz w:val="22"/>
          <w:szCs w:val="22"/>
        </w:rPr>
        <w:t xml:space="preserve">  </w:t>
      </w:r>
    </w:p>
  </w:endnote>
  <w:endnote w:id="11">
    <w:p w14:paraId="5A4A8B53" w14:textId="58B7A7DF"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Style w:val="citation"/>
          <w:rFonts w:ascii="Calibri" w:hAnsi="Calibri" w:cs="Arial"/>
          <w:sz w:val="22"/>
          <w:szCs w:val="22"/>
        </w:rPr>
        <w:t xml:space="preserve">Fields, S. D., </w:t>
      </w:r>
      <w:proofErr w:type="spellStart"/>
      <w:r w:rsidRPr="00432688">
        <w:rPr>
          <w:rStyle w:val="citation"/>
          <w:rFonts w:ascii="Calibri" w:hAnsi="Calibri" w:cs="Arial"/>
          <w:sz w:val="22"/>
          <w:szCs w:val="22"/>
        </w:rPr>
        <w:t>MacKenzie</w:t>
      </w:r>
      <w:proofErr w:type="spellEnd"/>
      <w:r w:rsidRPr="00432688">
        <w:rPr>
          <w:rStyle w:val="citation"/>
          <w:rFonts w:ascii="Calibri" w:hAnsi="Calibri" w:cs="Arial"/>
          <w:sz w:val="22"/>
          <w:szCs w:val="22"/>
        </w:rPr>
        <w:t xml:space="preserve">, C. R., </w:t>
      </w:r>
      <w:proofErr w:type="spellStart"/>
      <w:r w:rsidRPr="00432688">
        <w:rPr>
          <w:rStyle w:val="citation"/>
          <w:rFonts w:ascii="Calibri" w:hAnsi="Calibri" w:cs="Arial"/>
          <w:sz w:val="22"/>
          <w:szCs w:val="22"/>
        </w:rPr>
        <w:t>Charlson</w:t>
      </w:r>
      <w:proofErr w:type="spellEnd"/>
      <w:r w:rsidRPr="00432688">
        <w:rPr>
          <w:rStyle w:val="citation"/>
          <w:rFonts w:ascii="Calibri" w:hAnsi="Calibri" w:cs="Arial"/>
          <w:sz w:val="22"/>
          <w:szCs w:val="22"/>
        </w:rPr>
        <w:t>, M. E., &amp; Sax, F. L. (1986).</w:t>
      </w:r>
      <w:proofErr w:type="gramEnd"/>
      <w:r w:rsidRPr="00432688">
        <w:rPr>
          <w:rStyle w:val="citation"/>
          <w:rFonts w:ascii="Calibri" w:hAnsi="Calibri" w:cs="Arial"/>
          <w:sz w:val="22"/>
          <w:szCs w:val="22"/>
        </w:rPr>
        <w:t xml:space="preserve"> </w:t>
      </w:r>
      <w:proofErr w:type="gramStart"/>
      <w:r w:rsidRPr="00432688">
        <w:rPr>
          <w:rStyle w:val="citation"/>
          <w:rFonts w:ascii="Calibri" w:hAnsi="Calibri" w:cs="Arial"/>
          <w:sz w:val="22"/>
          <w:szCs w:val="22"/>
        </w:rPr>
        <w:t>Cognitive impairment.</w:t>
      </w:r>
      <w:proofErr w:type="gramEnd"/>
      <w:r w:rsidRPr="00432688">
        <w:rPr>
          <w:rStyle w:val="citation"/>
          <w:rFonts w:ascii="Calibri" w:hAnsi="Calibri" w:cs="Arial"/>
          <w:sz w:val="22"/>
          <w:szCs w:val="22"/>
        </w:rPr>
        <w:t xml:space="preserve"> Can it predict the course of hospitalized patients? </w:t>
      </w:r>
      <w:proofErr w:type="gramStart"/>
      <w:r w:rsidRPr="00432688">
        <w:rPr>
          <w:rStyle w:val="ref-journal1"/>
          <w:rFonts w:ascii="Calibri" w:hAnsi="Calibri" w:cs="Arial"/>
          <w:sz w:val="22"/>
          <w:szCs w:val="22"/>
        </w:rPr>
        <w:t xml:space="preserve">Journal of the American Geriatric Society, </w:t>
      </w:r>
      <w:r w:rsidRPr="00432688">
        <w:rPr>
          <w:rStyle w:val="ref-vol"/>
          <w:rFonts w:ascii="Calibri" w:hAnsi="Calibri" w:cs="Arial"/>
          <w:sz w:val="22"/>
          <w:szCs w:val="22"/>
        </w:rPr>
        <w:t>34</w:t>
      </w:r>
      <w:r w:rsidRPr="00432688">
        <w:rPr>
          <w:rStyle w:val="citation"/>
          <w:rFonts w:ascii="Calibri" w:hAnsi="Calibri" w:cs="Arial"/>
          <w:sz w:val="22"/>
          <w:szCs w:val="22"/>
        </w:rPr>
        <w:t xml:space="preserve">(8), 579–585; </w:t>
      </w:r>
      <w:proofErr w:type="spellStart"/>
      <w:r w:rsidRPr="00432688">
        <w:rPr>
          <w:rStyle w:val="citation"/>
          <w:rFonts w:ascii="Calibri" w:hAnsi="Calibri" w:cs="Arial"/>
          <w:sz w:val="22"/>
          <w:szCs w:val="22"/>
        </w:rPr>
        <w:t>Gutterman</w:t>
      </w:r>
      <w:proofErr w:type="spellEnd"/>
      <w:r w:rsidRPr="00432688">
        <w:rPr>
          <w:rStyle w:val="citation"/>
          <w:rFonts w:ascii="Calibri" w:hAnsi="Calibri" w:cs="Arial"/>
          <w:sz w:val="22"/>
          <w:szCs w:val="22"/>
        </w:rPr>
        <w:t xml:space="preserve">, E. M., Markowitz, J. S., Lewis, B., &amp; </w:t>
      </w:r>
      <w:proofErr w:type="spellStart"/>
      <w:r w:rsidRPr="00432688">
        <w:rPr>
          <w:rStyle w:val="citation"/>
          <w:rFonts w:ascii="Calibri" w:hAnsi="Calibri" w:cs="Arial"/>
          <w:sz w:val="22"/>
          <w:szCs w:val="22"/>
        </w:rPr>
        <w:t>Fillit</w:t>
      </w:r>
      <w:proofErr w:type="spellEnd"/>
      <w:r w:rsidRPr="00432688">
        <w:rPr>
          <w:rStyle w:val="citation"/>
          <w:rFonts w:ascii="Calibri" w:hAnsi="Calibri" w:cs="Arial"/>
          <w:sz w:val="22"/>
          <w:szCs w:val="22"/>
        </w:rPr>
        <w:t>, H. (1999).</w:t>
      </w:r>
      <w:proofErr w:type="gramEnd"/>
      <w:r w:rsidRPr="00432688">
        <w:rPr>
          <w:rStyle w:val="citation"/>
          <w:rFonts w:ascii="Calibri" w:hAnsi="Calibri" w:cs="Arial"/>
          <w:sz w:val="22"/>
          <w:szCs w:val="22"/>
        </w:rPr>
        <w:t xml:space="preserve"> </w:t>
      </w:r>
      <w:proofErr w:type="gramStart"/>
      <w:r w:rsidRPr="00432688">
        <w:rPr>
          <w:rStyle w:val="citation"/>
          <w:rFonts w:ascii="Calibri" w:hAnsi="Calibri" w:cs="Arial"/>
          <w:sz w:val="22"/>
          <w:szCs w:val="22"/>
        </w:rPr>
        <w:t>Cost of Alzheimer’s disease and related dementia in managed-Medicare.</w:t>
      </w:r>
      <w:proofErr w:type="gramEnd"/>
      <w:r w:rsidRPr="00432688">
        <w:rPr>
          <w:rStyle w:val="citation"/>
          <w:rFonts w:ascii="Calibri" w:hAnsi="Calibri" w:cs="Arial"/>
          <w:sz w:val="22"/>
          <w:szCs w:val="22"/>
        </w:rPr>
        <w:t xml:space="preserve"> </w:t>
      </w:r>
      <w:proofErr w:type="gramStart"/>
      <w:r w:rsidRPr="00432688">
        <w:rPr>
          <w:rStyle w:val="citation"/>
          <w:rFonts w:ascii="Calibri" w:hAnsi="Calibri" w:cs="Arial"/>
          <w:i/>
          <w:iCs/>
          <w:sz w:val="22"/>
          <w:szCs w:val="22"/>
        </w:rPr>
        <w:t>Journal of the American Geriatric Society</w:t>
      </w:r>
      <w:r w:rsidRPr="00432688">
        <w:rPr>
          <w:rStyle w:val="ref-journal1"/>
          <w:rFonts w:ascii="Calibri" w:hAnsi="Calibri" w:cs="Arial"/>
          <w:i w:val="0"/>
          <w:sz w:val="22"/>
          <w:szCs w:val="22"/>
        </w:rPr>
        <w:t xml:space="preserve">, </w:t>
      </w:r>
      <w:r w:rsidRPr="00432688">
        <w:rPr>
          <w:rStyle w:val="ref-vol"/>
          <w:rFonts w:ascii="Calibri" w:hAnsi="Calibri" w:cs="Arial"/>
          <w:i/>
          <w:sz w:val="22"/>
          <w:szCs w:val="22"/>
        </w:rPr>
        <w:t>47</w:t>
      </w:r>
      <w:r w:rsidRPr="00432688">
        <w:rPr>
          <w:rStyle w:val="citation"/>
          <w:rFonts w:ascii="Calibri" w:hAnsi="Calibri" w:cs="Arial"/>
          <w:sz w:val="22"/>
          <w:szCs w:val="22"/>
        </w:rPr>
        <w:t xml:space="preserve">(9), 1065–1071; Hill, J. W., </w:t>
      </w:r>
      <w:proofErr w:type="spellStart"/>
      <w:r w:rsidRPr="00432688">
        <w:rPr>
          <w:rStyle w:val="citation"/>
          <w:rFonts w:ascii="Calibri" w:hAnsi="Calibri" w:cs="Arial"/>
          <w:sz w:val="22"/>
          <w:szCs w:val="22"/>
        </w:rPr>
        <w:t>Futterman</w:t>
      </w:r>
      <w:proofErr w:type="spellEnd"/>
      <w:r w:rsidRPr="00432688">
        <w:rPr>
          <w:rStyle w:val="citation"/>
          <w:rFonts w:ascii="Calibri" w:hAnsi="Calibri" w:cs="Arial"/>
          <w:sz w:val="22"/>
          <w:szCs w:val="22"/>
        </w:rPr>
        <w:t xml:space="preserve">, R., </w:t>
      </w:r>
      <w:proofErr w:type="spellStart"/>
      <w:r w:rsidRPr="00432688">
        <w:rPr>
          <w:rStyle w:val="citation"/>
          <w:rFonts w:ascii="Calibri" w:hAnsi="Calibri" w:cs="Arial"/>
          <w:sz w:val="22"/>
          <w:szCs w:val="22"/>
        </w:rPr>
        <w:t>Duttagupta</w:t>
      </w:r>
      <w:proofErr w:type="spellEnd"/>
      <w:r w:rsidRPr="00432688">
        <w:rPr>
          <w:rStyle w:val="citation"/>
          <w:rFonts w:ascii="Calibri" w:hAnsi="Calibri" w:cs="Arial"/>
          <w:sz w:val="22"/>
          <w:szCs w:val="22"/>
        </w:rPr>
        <w:t xml:space="preserve">, S., </w:t>
      </w:r>
      <w:proofErr w:type="spellStart"/>
      <w:r w:rsidRPr="00432688">
        <w:rPr>
          <w:rStyle w:val="citation"/>
          <w:rFonts w:ascii="Calibri" w:hAnsi="Calibri" w:cs="Arial"/>
          <w:sz w:val="22"/>
          <w:szCs w:val="22"/>
        </w:rPr>
        <w:t>Mastey</w:t>
      </w:r>
      <w:proofErr w:type="spellEnd"/>
      <w:r w:rsidRPr="00432688">
        <w:rPr>
          <w:rStyle w:val="citation"/>
          <w:rFonts w:ascii="Calibri" w:hAnsi="Calibri" w:cs="Arial"/>
          <w:sz w:val="22"/>
          <w:szCs w:val="22"/>
        </w:rPr>
        <w:t xml:space="preserve">, V., Lloyd, J. R., &amp; </w:t>
      </w:r>
      <w:proofErr w:type="spellStart"/>
      <w:r w:rsidRPr="00432688">
        <w:rPr>
          <w:rStyle w:val="citation"/>
          <w:rFonts w:ascii="Calibri" w:hAnsi="Calibri" w:cs="Arial"/>
          <w:sz w:val="22"/>
          <w:szCs w:val="22"/>
        </w:rPr>
        <w:t>Fillit</w:t>
      </w:r>
      <w:proofErr w:type="spellEnd"/>
      <w:r w:rsidRPr="00432688">
        <w:rPr>
          <w:rStyle w:val="citation"/>
          <w:rFonts w:ascii="Calibri" w:hAnsi="Calibri" w:cs="Arial"/>
          <w:sz w:val="22"/>
          <w:szCs w:val="22"/>
        </w:rPr>
        <w:t>, H. (2002).</w:t>
      </w:r>
      <w:proofErr w:type="gramEnd"/>
      <w:r w:rsidRPr="00432688">
        <w:rPr>
          <w:rStyle w:val="citation"/>
          <w:rFonts w:ascii="Calibri" w:hAnsi="Calibri" w:cs="Arial"/>
          <w:sz w:val="22"/>
          <w:szCs w:val="22"/>
        </w:rPr>
        <w:t xml:space="preserve"> Alzheimer’s disease and related dementias increase costs of comorbidities in managed Medicare. </w:t>
      </w:r>
      <w:proofErr w:type="gramStart"/>
      <w:r w:rsidRPr="00432688">
        <w:rPr>
          <w:rStyle w:val="ref-journal1"/>
          <w:rFonts w:ascii="Calibri" w:hAnsi="Calibri" w:cs="Arial"/>
          <w:sz w:val="22"/>
          <w:szCs w:val="22"/>
        </w:rPr>
        <w:t xml:space="preserve">Neurology, </w:t>
      </w:r>
      <w:r w:rsidRPr="00432688">
        <w:rPr>
          <w:rStyle w:val="ref-vol"/>
          <w:rFonts w:ascii="Calibri" w:hAnsi="Calibri" w:cs="Arial"/>
          <w:sz w:val="22"/>
          <w:szCs w:val="22"/>
        </w:rPr>
        <w:t>58</w:t>
      </w:r>
      <w:r w:rsidRPr="00432688">
        <w:rPr>
          <w:rStyle w:val="citation"/>
          <w:rFonts w:ascii="Calibri" w:hAnsi="Calibri" w:cs="Arial"/>
          <w:sz w:val="22"/>
          <w:szCs w:val="22"/>
        </w:rPr>
        <w:t xml:space="preserve">(1), 62–70; Lyketsos, C. G., Sheppard, J. M., &amp; </w:t>
      </w:r>
      <w:proofErr w:type="spellStart"/>
      <w:r w:rsidRPr="00432688">
        <w:rPr>
          <w:rStyle w:val="citation"/>
          <w:rFonts w:ascii="Calibri" w:hAnsi="Calibri" w:cs="Arial"/>
          <w:sz w:val="22"/>
          <w:szCs w:val="22"/>
        </w:rPr>
        <w:t>Rabins</w:t>
      </w:r>
      <w:proofErr w:type="spellEnd"/>
      <w:r w:rsidRPr="00432688">
        <w:rPr>
          <w:rStyle w:val="citation"/>
          <w:rFonts w:ascii="Calibri" w:hAnsi="Calibri" w:cs="Arial"/>
          <w:sz w:val="22"/>
          <w:szCs w:val="22"/>
        </w:rPr>
        <w:t>, P. V. (2000).</w:t>
      </w:r>
      <w:proofErr w:type="gramEnd"/>
      <w:r w:rsidRPr="00432688">
        <w:rPr>
          <w:rStyle w:val="citation"/>
          <w:rFonts w:ascii="Calibri" w:hAnsi="Calibri" w:cs="Arial"/>
          <w:sz w:val="22"/>
          <w:szCs w:val="22"/>
        </w:rPr>
        <w:t xml:space="preserve"> </w:t>
      </w:r>
      <w:proofErr w:type="gramStart"/>
      <w:r w:rsidRPr="00432688">
        <w:rPr>
          <w:rStyle w:val="citation"/>
          <w:rFonts w:ascii="Calibri" w:hAnsi="Calibri" w:cs="Arial"/>
          <w:sz w:val="22"/>
          <w:szCs w:val="22"/>
        </w:rPr>
        <w:t>Dementia in elderly people in a general hospital.</w:t>
      </w:r>
      <w:proofErr w:type="gramEnd"/>
      <w:r w:rsidRPr="00432688">
        <w:rPr>
          <w:rStyle w:val="citation"/>
          <w:rFonts w:ascii="Calibri" w:hAnsi="Calibri" w:cs="Arial"/>
          <w:sz w:val="22"/>
          <w:szCs w:val="22"/>
        </w:rPr>
        <w:t xml:space="preserve"> </w:t>
      </w:r>
      <w:r w:rsidRPr="00432688">
        <w:rPr>
          <w:rStyle w:val="citation"/>
          <w:rFonts w:ascii="Calibri" w:hAnsi="Calibri" w:cs="Arial"/>
          <w:i/>
          <w:iCs/>
          <w:sz w:val="22"/>
          <w:szCs w:val="22"/>
        </w:rPr>
        <w:t>American Journal of Psychiatry</w:t>
      </w:r>
      <w:r w:rsidRPr="00432688">
        <w:rPr>
          <w:rStyle w:val="ref-journal1"/>
          <w:rFonts w:ascii="Calibri" w:hAnsi="Calibri" w:cs="Arial"/>
          <w:i w:val="0"/>
          <w:sz w:val="22"/>
          <w:szCs w:val="22"/>
        </w:rPr>
        <w:t xml:space="preserve">, </w:t>
      </w:r>
      <w:r w:rsidRPr="00432688">
        <w:rPr>
          <w:rStyle w:val="ref-vol"/>
          <w:rFonts w:ascii="Calibri" w:hAnsi="Calibri" w:cs="Arial"/>
          <w:i/>
          <w:sz w:val="22"/>
          <w:szCs w:val="22"/>
        </w:rPr>
        <w:t>157</w:t>
      </w:r>
      <w:r w:rsidRPr="00432688">
        <w:rPr>
          <w:rStyle w:val="citation"/>
          <w:rFonts w:ascii="Calibri" w:hAnsi="Calibri" w:cs="Arial"/>
          <w:sz w:val="22"/>
          <w:szCs w:val="22"/>
        </w:rPr>
        <w:t xml:space="preserve">(5), 704–707; and McCormick, W. C., Hardy, J., Kukull, W. A., Bowen, J. D., Teri, L., </w:t>
      </w:r>
      <w:proofErr w:type="spellStart"/>
      <w:r w:rsidRPr="00432688">
        <w:rPr>
          <w:rStyle w:val="citation"/>
          <w:rFonts w:ascii="Calibri" w:hAnsi="Calibri" w:cs="Arial"/>
          <w:sz w:val="22"/>
          <w:szCs w:val="22"/>
        </w:rPr>
        <w:t>Zitzer</w:t>
      </w:r>
      <w:proofErr w:type="spellEnd"/>
      <w:r w:rsidRPr="00432688">
        <w:rPr>
          <w:rStyle w:val="citation"/>
          <w:rFonts w:ascii="Calibri" w:hAnsi="Calibri" w:cs="Arial"/>
          <w:sz w:val="22"/>
          <w:szCs w:val="22"/>
        </w:rPr>
        <w:t>, S., et al.</w:t>
      </w:r>
      <w:r w:rsidR="00DD2802">
        <w:rPr>
          <w:rStyle w:val="citation"/>
          <w:rFonts w:ascii="Calibri" w:hAnsi="Calibri" w:cs="Arial"/>
          <w:sz w:val="22"/>
          <w:szCs w:val="22"/>
        </w:rPr>
        <w:t>,</w:t>
      </w:r>
      <w:r w:rsidRPr="00432688">
        <w:rPr>
          <w:rStyle w:val="citation"/>
          <w:rFonts w:ascii="Calibri" w:hAnsi="Calibri" w:cs="Arial"/>
          <w:sz w:val="22"/>
          <w:szCs w:val="22"/>
        </w:rPr>
        <w:t xml:space="preserve"> (2001). Healthcare utilization and costs in managed care patients with Alzheimer’s disease during the last few years of life. </w:t>
      </w:r>
      <w:r w:rsidRPr="00432688">
        <w:rPr>
          <w:rStyle w:val="ref-journal1"/>
          <w:rFonts w:ascii="Calibri" w:hAnsi="Calibri" w:cs="Arial"/>
          <w:iCs w:val="0"/>
          <w:sz w:val="22"/>
          <w:szCs w:val="22"/>
        </w:rPr>
        <w:t>Journal of the American Geriatric Society</w:t>
      </w:r>
      <w:r w:rsidRPr="00432688">
        <w:rPr>
          <w:rStyle w:val="ref-journal1"/>
          <w:rFonts w:ascii="Calibri" w:hAnsi="Calibri" w:cs="Arial"/>
          <w:sz w:val="22"/>
          <w:szCs w:val="22"/>
        </w:rPr>
        <w:t xml:space="preserve">, </w:t>
      </w:r>
      <w:r w:rsidRPr="00432688">
        <w:rPr>
          <w:rStyle w:val="ref-vol"/>
          <w:rFonts w:ascii="Calibri" w:hAnsi="Calibri" w:cs="Arial"/>
          <w:sz w:val="22"/>
          <w:szCs w:val="22"/>
        </w:rPr>
        <w:t>49</w:t>
      </w:r>
      <w:r w:rsidRPr="00432688">
        <w:rPr>
          <w:rStyle w:val="citation"/>
          <w:rFonts w:ascii="Calibri" w:hAnsi="Calibri" w:cs="Arial"/>
          <w:sz w:val="22"/>
          <w:szCs w:val="22"/>
        </w:rPr>
        <w:t>(9), 1156–1160.</w:t>
      </w:r>
    </w:p>
  </w:endnote>
  <w:endnote w:id="12">
    <w:p w14:paraId="5A7A9A9C" w14:textId="77031DE6"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spellStart"/>
      <w:proofErr w:type="gramStart"/>
      <w:r w:rsidRPr="00432688">
        <w:rPr>
          <w:rStyle w:val="citation"/>
          <w:rFonts w:ascii="Calibri" w:hAnsi="Calibri" w:cs="Arial"/>
          <w:sz w:val="22"/>
          <w:szCs w:val="22"/>
        </w:rPr>
        <w:t>Doraiswamy</w:t>
      </w:r>
      <w:proofErr w:type="spellEnd"/>
      <w:r w:rsidRPr="00432688">
        <w:rPr>
          <w:rStyle w:val="citation"/>
          <w:rFonts w:ascii="Calibri" w:hAnsi="Calibri" w:cs="Arial"/>
          <w:sz w:val="22"/>
          <w:szCs w:val="22"/>
        </w:rPr>
        <w:t>, P. M., Leon, J., Cummings, J. L., Marin, D., &amp; Neumann, P. J. (2002).</w:t>
      </w:r>
      <w:proofErr w:type="gramEnd"/>
      <w:r w:rsidRPr="00432688">
        <w:rPr>
          <w:rStyle w:val="citation"/>
          <w:rFonts w:ascii="Calibri" w:hAnsi="Calibri" w:cs="Arial"/>
          <w:sz w:val="22"/>
          <w:szCs w:val="22"/>
        </w:rPr>
        <w:t xml:space="preserve"> </w:t>
      </w:r>
      <w:proofErr w:type="gramStart"/>
      <w:r w:rsidRPr="00432688">
        <w:rPr>
          <w:rStyle w:val="citation"/>
          <w:rFonts w:ascii="Calibri" w:hAnsi="Calibri" w:cs="Arial"/>
          <w:sz w:val="22"/>
          <w:szCs w:val="22"/>
        </w:rPr>
        <w:t>Prevalence and impact of medical comorbidity in Alzheimer’s disease.</w:t>
      </w:r>
      <w:proofErr w:type="gramEnd"/>
      <w:r w:rsidRPr="00432688">
        <w:rPr>
          <w:rStyle w:val="citation"/>
          <w:rFonts w:ascii="Calibri" w:hAnsi="Calibri" w:cs="Arial"/>
          <w:sz w:val="22"/>
          <w:szCs w:val="22"/>
        </w:rPr>
        <w:t xml:space="preserve"> </w:t>
      </w:r>
      <w:r w:rsidRPr="00432688">
        <w:rPr>
          <w:rStyle w:val="ref-journal1"/>
          <w:rFonts w:ascii="Calibri" w:hAnsi="Calibri" w:cs="Arial"/>
          <w:sz w:val="22"/>
          <w:szCs w:val="22"/>
        </w:rPr>
        <w:t xml:space="preserve">Journal of Gerontology A Biological Sciences Medical Sciences, </w:t>
      </w:r>
      <w:r w:rsidRPr="00432688">
        <w:rPr>
          <w:rStyle w:val="ref-vol"/>
          <w:rFonts w:ascii="Calibri" w:hAnsi="Calibri" w:cs="Arial"/>
          <w:sz w:val="22"/>
          <w:szCs w:val="22"/>
        </w:rPr>
        <w:t>57</w:t>
      </w:r>
      <w:r w:rsidRPr="00432688">
        <w:rPr>
          <w:rStyle w:val="citation"/>
          <w:rFonts w:ascii="Calibri" w:hAnsi="Calibri" w:cs="Arial"/>
          <w:sz w:val="22"/>
          <w:szCs w:val="22"/>
        </w:rPr>
        <w:t xml:space="preserve">(3), M173–177; McCormick, W. C., Kukull, W. A., van Belle, G., Bowen, J. D., Teri, L., &amp; Larson, E. B. (1994). </w:t>
      </w:r>
      <w:proofErr w:type="gramStart"/>
      <w:r w:rsidRPr="00432688">
        <w:rPr>
          <w:rStyle w:val="citation"/>
          <w:rFonts w:ascii="Calibri" w:hAnsi="Calibri" w:cs="Arial"/>
          <w:sz w:val="22"/>
          <w:szCs w:val="22"/>
        </w:rPr>
        <w:t>Symptom patterns and comorbidity in the early stages of Alzheimer’s disease.</w:t>
      </w:r>
      <w:proofErr w:type="gramEnd"/>
      <w:r w:rsidRPr="00432688">
        <w:rPr>
          <w:rStyle w:val="citation"/>
          <w:rFonts w:ascii="Calibri" w:hAnsi="Calibri" w:cs="Arial"/>
          <w:sz w:val="22"/>
          <w:szCs w:val="22"/>
        </w:rPr>
        <w:t xml:space="preserve"> </w:t>
      </w:r>
      <w:r w:rsidRPr="00432688">
        <w:rPr>
          <w:rStyle w:val="ref-journal1"/>
          <w:rFonts w:ascii="Calibri" w:hAnsi="Calibri" w:cs="Arial"/>
          <w:sz w:val="22"/>
          <w:szCs w:val="22"/>
        </w:rPr>
        <w:t xml:space="preserve">Journal of the American Geriatrics Society, </w:t>
      </w:r>
      <w:r w:rsidRPr="00432688">
        <w:rPr>
          <w:rStyle w:val="ref-vol"/>
          <w:rFonts w:ascii="Calibri" w:hAnsi="Calibri" w:cs="Arial"/>
          <w:sz w:val="22"/>
          <w:szCs w:val="22"/>
        </w:rPr>
        <w:t>42</w:t>
      </w:r>
      <w:r w:rsidRPr="00432688">
        <w:rPr>
          <w:rStyle w:val="citation"/>
          <w:rFonts w:ascii="Calibri" w:hAnsi="Calibri" w:cs="Arial"/>
          <w:sz w:val="22"/>
          <w:szCs w:val="22"/>
        </w:rPr>
        <w:t xml:space="preserve">(5), 517–521; Sloan, F. A., </w:t>
      </w:r>
      <w:proofErr w:type="spellStart"/>
      <w:r w:rsidRPr="00432688">
        <w:rPr>
          <w:rStyle w:val="citation"/>
          <w:rFonts w:ascii="Calibri" w:hAnsi="Calibri" w:cs="Arial"/>
          <w:sz w:val="22"/>
          <w:szCs w:val="22"/>
        </w:rPr>
        <w:t>Trogdon</w:t>
      </w:r>
      <w:proofErr w:type="spellEnd"/>
      <w:r w:rsidRPr="00432688">
        <w:rPr>
          <w:rStyle w:val="citation"/>
          <w:rFonts w:ascii="Calibri" w:hAnsi="Calibri" w:cs="Arial"/>
          <w:sz w:val="22"/>
          <w:szCs w:val="22"/>
        </w:rPr>
        <w:t xml:space="preserve">, J. G., Curtis, L. H., &amp; Schulman, K. A. (2004). The effect of dementia on outcomes and process of care for Medicare beneficiaries admitted with acute myocardial infarction. </w:t>
      </w:r>
      <w:proofErr w:type="gramStart"/>
      <w:r w:rsidRPr="00432688">
        <w:rPr>
          <w:rStyle w:val="ref-journal1"/>
          <w:rFonts w:ascii="Calibri" w:hAnsi="Calibri" w:cs="Arial"/>
          <w:sz w:val="22"/>
          <w:szCs w:val="22"/>
        </w:rPr>
        <w:t xml:space="preserve">Journal of the American Geriatrics Society, </w:t>
      </w:r>
      <w:r w:rsidRPr="00432688">
        <w:rPr>
          <w:rStyle w:val="ref-vol"/>
          <w:rFonts w:ascii="Calibri" w:hAnsi="Calibri" w:cs="Arial"/>
          <w:sz w:val="22"/>
          <w:szCs w:val="22"/>
        </w:rPr>
        <w:t>52</w:t>
      </w:r>
      <w:r w:rsidRPr="00432688">
        <w:rPr>
          <w:rStyle w:val="citation"/>
          <w:rFonts w:ascii="Calibri" w:hAnsi="Calibri" w:cs="Arial"/>
          <w:sz w:val="22"/>
          <w:szCs w:val="22"/>
        </w:rPr>
        <w:t>(2), 173–181; and Sullivan-Marx, E. M. (1994).</w:t>
      </w:r>
      <w:proofErr w:type="gramEnd"/>
      <w:r w:rsidRPr="00432688">
        <w:rPr>
          <w:rStyle w:val="citation"/>
          <w:rFonts w:ascii="Calibri" w:hAnsi="Calibri" w:cs="Arial"/>
          <w:sz w:val="22"/>
          <w:szCs w:val="22"/>
        </w:rPr>
        <w:t xml:space="preserve"> </w:t>
      </w:r>
      <w:proofErr w:type="gramStart"/>
      <w:r w:rsidRPr="00432688">
        <w:rPr>
          <w:rStyle w:val="citation"/>
          <w:rFonts w:ascii="Calibri" w:hAnsi="Calibri" w:cs="Arial"/>
          <w:sz w:val="22"/>
          <w:szCs w:val="22"/>
        </w:rPr>
        <w:t>Delirium and physical restraint in the hospitalized elderly.</w:t>
      </w:r>
      <w:proofErr w:type="gramEnd"/>
      <w:r w:rsidRPr="00432688">
        <w:rPr>
          <w:rStyle w:val="citation"/>
          <w:rFonts w:ascii="Calibri" w:hAnsi="Calibri" w:cs="Arial"/>
          <w:sz w:val="22"/>
          <w:szCs w:val="22"/>
        </w:rPr>
        <w:t xml:space="preserve"> </w:t>
      </w:r>
      <w:r w:rsidRPr="00432688">
        <w:rPr>
          <w:rStyle w:val="ref-journal1"/>
          <w:rFonts w:ascii="Calibri" w:hAnsi="Calibri" w:cs="Arial"/>
          <w:sz w:val="22"/>
          <w:szCs w:val="22"/>
        </w:rPr>
        <w:t xml:space="preserve">Image Journal of Nursing Scholarship, </w:t>
      </w:r>
      <w:r w:rsidRPr="00432688">
        <w:rPr>
          <w:rStyle w:val="ref-vol"/>
          <w:rFonts w:ascii="Calibri" w:hAnsi="Calibri" w:cs="Arial"/>
          <w:sz w:val="22"/>
          <w:szCs w:val="22"/>
        </w:rPr>
        <w:t>26</w:t>
      </w:r>
      <w:r w:rsidRPr="00432688">
        <w:rPr>
          <w:rStyle w:val="citation"/>
          <w:rFonts w:ascii="Calibri" w:hAnsi="Calibri" w:cs="Arial"/>
          <w:sz w:val="22"/>
          <w:szCs w:val="22"/>
        </w:rPr>
        <w:t xml:space="preserve">(4), 295–300. </w:t>
      </w:r>
    </w:p>
  </w:endnote>
  <w:endnote w:id="13">
    <w:p w14:paraId="4FB742C6" w14:textId="7789A81B"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hAnsi="Calibri" w:cs="Arial"/>
          <w:sz w:val="22"/>
          <w:szCs w:val="22"/>
        </w:rPr>
        <w:t>Tilly, J., Riggs, J., Maslow, K., &amp; Brown, K. (2006).</w:t>
      </w:r>
      <w:proofErr w:type="gramEnd"/>
      <w:r w:rsidRPr="00432688">
        <w:rPr>
          <w:rFonts w:ascii="Calibri" w:hAnsi="Calibri" w:cs="Arial"/>
          <w:sz w:val="22"/>
          <w:szCs w:val="22"/>
        </w:rPr>
        <w:t xml:space="preserve"> </w:t>
      </w:r>
      <w:r w:rsidRPr="00432688">
        <w:rPr>
          <w:rFonts w:ascii="Calibri" w:hAnsi="Calibri" w:cs="Arial"/>
          <w:i/>
          <w:sz w:val="22"/>
          <w:szCs w:val="22"/>
        </w:rPr>
        <w:t>Medicaid managed long-term care for people with Alzheimer’s disease and other dementias</w:t>
      </w:r>
      <w:r w:rsidRPr="00432688">
        <w:rPr>
          <w:rFonts w:ascii="Calibri" w:hAnsi="Calibri" w:cs="Arial"/>
          <w:sz w:val="22"/>
          <w:szCs w:val="22"/>
        </w:rPr>
        <w:t>. Washington, DC: The Alzheimer’s Association.</w:t>
      </w:r>
    </w:p>
  </w:endnote>
  <w:endnote w:id="14">
    <w:p w14:paraId="6A2B37E8" w14:textId="4ABE1FCB" w:rsidR="001A767A" w:rsidRPr="00432688" w:rsidRDefault="001A767A" w:rsidP="00585DBE">
      <w:pPr>
        <w:pStyle w:val="Comment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Bynum, J. (2009). </w:t>
      </w:r>
      <w:r w:rsidRPr="00432688">
        <w:rPr>
          <w:rFonts w:ascii="Calibri" w:hAnsi="Calibri" w:cs="Arial"/>
          <w:i/>
          <w:iCs/>
          <w:sz w:val="22"/>
          <w:szCs w:val="22"/>
        </w:rPr>
        <w:t>Characteristics, costs and health service use for Medicare beneficiaries with a dementia diagnosis: Report 1: Medicare current beneficiary survey</w:t>
      </w:r>
      <w:r w:rsidRPr="00432688">
        <w:rPr>
          <w:rFonts w:ascii="Calibri" w:hAnsi="Calibri" w:cs="Arial"/>
          <w:iCs/>
          <w:sz w:val="22"/>
          <w:szCs w:val="22"/>
        </w:rPr>
        <w:t>.</w:t>
      </w:r>
      <w:r w:rsidRPr="00432688">
        <w:rPr>
          <w:rFonts w:ascii="Calibri" w:hAnsi="Calibri" w:cs="Arial"/>
          <w:sz w:val="22"/>
          <w:szCs w:val="22"/>
        </w:rPr>
        <w:t xml:space="preserve"> Dartmouth, NH: Dartmouth Institute for Health Policy and Clinical Care, Center for Health Policy Research.</w:t>
      </w:r>
      <w:r w:rsidRPr="00432688">
        <w:rPr>
          <w:rFonts w:ascii="Calibri" w:hAnsi="Calibri"/>
          <w:sz w:val="22"/>
          <w:szCs w:val="22"/>
        </w:rPr>
        <w:t xml:space="preserve"> </w:t>
      </w:r>
      <w:proofErr w:type="gramStart"/>
      <w:r w:rsidRPr="00432688">
        <w:rPr>
          <w:rFonts w:ascii="Calibri" w:hAnsi="Calibri"/>
          <w:sz w:val="22"/>
          <w:szCs w:val="22"/>
        </w:rPr>
        <w:t xml:space="preserve">Feng, </w:t>
      </w:r>
      <w:r w:rsidRPr="00432688">
        <w:rPr>
          <w:rFonts w:ascii="Calibri" w:hAnsi="Calibri" w:cs="Arial"/>
          <w:sz w:val="22"/>
          <w:szCs w:val="22"/>
        </w:rPr>
        <w:t xml:space="preserve">Z., Coots, L.A., </w:t>
      </w:r>
      <w:proofErr w:type="spellStart"/>
      <w:r w:rsidRPr="00432688">
        <w:rPr>
          <w:rFonts w:ascii="Calibri" w:hAnsi="Calibri" w:cs="Arial"/>
          <w:sz w:val="22"/>
          <w:szCs w:val="22"/>
        </w:rPr>
        <w:t>Kaganova</w:t>
      </w:r>
      <w:proofErr w:type="spellEnd"/>
      <w:r w:rsidRPr="00432688">
        <w:rPr>
          <w:rFonts w:ascii="Calibri" w:hAnsi="Calibri" w:cs="Arial"/>
          <w:sz w:val="22"/>
          <w:szCs w:val="22"/>
        </w:rPr>
        <w:t>, Y., and Wiener, J.M. (2014).</w:t>
      </w:r>
      <w:proofErr w:type="gramEnd"/>
      <w:r w:rsidRPr="00432688">
        <w:rPr>
          <w:rFonts w:ascii="Calibri" w:hAnsi="Calibri" w:cs="Arial"/>
          <w:sz w:val="22"/>
          <w:szCs w:val="22"/>
        </w:rPr>
        <w:t xml:space="preserve"> Hospital and ED use among Medicare beneficiaries with dementia varies by setting and proximity to death.  </w:t>
      </w:r>
      <w:r w:rsidRPr="00432688">
        <w:rPr>
          <w:rFonts w:ascii="Calibri" w:hAnsi="Calibri" w:cs="Arial"/>
          <w:i/>
          <w:sz w:val="22"/>
          <w:szCs w:val="22"/>
        </w:rPr>
        <w:t xml:space="preserve">Health Affairs, </w:t>
      </w:r>
      <w:r w:rsidRPr="00432688">
        <w:rPr>
          <w:rFonts w:ascii="Calibri" w:hAnsi="Calibri" w:cs="Arial"/>
          <w:sz w:val="22"/>
          <w:szCs w:val="22"/>
        </w:rPr>
        <w:t>33(4):  683-690</w:t>
      </w:r>
      <w:proofErr w:type="gramStart"/>
      <w:r w:rsidRPr="00432688">
        <w:rPr>
          <w:rFonts w:ascii="Calibri" w:hAnsi="Calibri" w:cs="Arial"/>
          <w:sz w:val="22"/>
          <w:szCs w:val="22"/>
        </w:rPr>
        <w:t xml:space="preserve">;  </w:t>
      </w:r>
      <w:r w:rsidRPr="00432688">
        <w:rPr>
          <w:rFonts w:ascii="Calibri" w:hAnsi="Calibri" w:cs="Arial"/>
          <w:bCs/>
          <w:sz w:val="22"/>
          <w:szCs w:val="22"/>
        </w:rPr>
        <w:t>Feng</w:t>
      </w:r>
      <w:proofErr w:type="gramEnd"/>
      <w:r w:rsidRPr="00432688">
        <w:rPr>
          <w:rFonts w:ascii="Calibri" w:hAnsi="Calibri" w:cs="Arial"/>
          <w:bCs/>
          <w:sz w:val="22"/>
          <w:szCs w:val="22"/>
        </w:rPr>
        <w:t xml:space="preserve">, Z., Coots, L. A., </w:t>
      </w:r>
      <w:proofErr w:type="spellStart"/>
      <w:r w:rsidRPr="00432688">
        <w:rPr>
          <w:rFonts w:ascii="Calibri" w:hAnsi="Calibri" w:cs="Arial"/>
          <w:bCs/>
          <w:sz w:val="22"/>
          <w:szCs w:val="22"/>
        </w:rPr>
        <w:t>Kaganova</w:t>
      </w:r>
      <w:proofErr w:type="spellEnd"/>
      <w:r w:rsidRPr="00432688">
        <w:rPr>
          <w:rFonts w:ascii="Calibri" w:hAnsi="Calibri" w:cs="Arial"/>
          <w:bCs/>
          <w:sz w:val="22"/>
          <w:szCs w:val="22"/>
        </w:rPr>
        <w:t xml:space="preserve">, Y. M., &amp; Wiener, J. M. (2013, August). </w:t>
      </w:r>
      <w:r w:rsidRPr="00432688">
        <w:rPr>
          <w:rFonts w:ascii="Calibri" w:hAnsi="Calibri" w:cs="Arial"/>
          <w:bCs/>
          <w:i/>
          <w:sz w:val="22"/>
          <w:szCs w:val="22"/>
        </w:rPr>
        <w:t>Hospital and emergency department use by people with Alzheimer’s disease and related disorders: Final report</w:t>
      </w:r>
      <w:r w:rsidRPr="00432688">
        <w:rPr>
          <w:rFonts w:ascii="Calibri" w:hAnsi="Calibri" w:cs="Arial"/>
          <w:bCs/>
          <w:sz w:val="22"/>
          <w:szCs w:val="22"/>
        </w:rPr>
        <w:t xml:space="preserve">. Washington, DC: Office of the Assistant Secretary for Planning and Evaluation (ASPE), U.S. Department of Health </w:t>
      </w:r>
      <w:proofErr w:type="gramStart"/>
      <w:r w:rsidRPr="00432688">
        <w:rPr>
          <w:rFonts w:ascii="Calibri" w:hAnsi="Calibri" w:cs="Arial"/>
          <w:bCs/>
          <w:sz w:val="22"/>
          <w:szCs w:val="22"/>
        </w:rPr>
        <w:t xml:space="preserve">and  </w:t>
      </w:r>
      <w:r w:rsidR="00712577">
        <w:rPr>
          <w:rFonts w:ascii="Calibri" w:hAnsi="Calibri" w:cs="Arial"/>
          <w:bCs/>
          <w:sz w:val="22"/>
          <w:szCs w:val="22"/>
        </w:rPr>
        <w:t>Human</w:t>
      </w:r>
      <w:proofErr w:type="gramEnd"/>
      <w:r w:rsidR="00712577">
        <w:rPr>
          <w:rFonts w:ascii="Calibri" w:hAnsi="Calibri" w:cs="Arial"/>
          <w:bCs/>
          <w:sz w:val="22"/>
          <w:szCs w:val="22"/>
        </w:rPr>
        <w:t xml:space="preserve"> Services.</w:t>
      </w:r>
    </w:p>
  </w:endnote>
  <w:endnote w:id="15">
    <w:p w14:paraId="5F6B4619" w14:textId="28C1871A" w:rsidR="001A767A" w:rsidRPr="00432688" w:rsidRDefault="001A767A" w:rsidP="00585DBE">
      <w:pPr>
        <w:pStyle w:val="EndnoteText"/>
        <w:rPr>
          <w:rFonts w:ascii="Calibri" w:hAnsi="Calibri" w:cs="Arial"/>
          <w:iCs/>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Style w:val="citation"/>
          <w:rFonts w:ascii="Calibri" w:hAnsi="Calibri" w:cs="Arial"/>
          <w:sz w:val="22"/>
          <w:szCs w:val="22"/>
        </w:rPr>
        <w:t>Naylor, M. D., Stephens, C., Bowles, K. H., &amp; Bixby, M. B. (2005).</w:t>
      </w:r>
      <w:proofErr w:type="gramEnd"/>
      <w:r w:rsidRPr="00432688">
        <w:rPr>
          <w:rStyle w:val="citation"/>
          <w:rFonts w:ascii="Calibri" w:hAnsi="Calibri" w:cs="Arial"/>
          <w:sz w:val="22"/>
          <w:szCs w:val="22"/>
        </w:rPr>
        <w:t xml:space="preserve"> Cognitively impaired older adults: From hospital to home. </w:t>
      </w:r>
      <w:r w:rsidRPr="00432688">
        <w:rPr>
          <w:rStyle w:val="ref-journal1"/>
          <w:rFonts w:ascii="Calibri" w:hAnsi="Calibri" w:cs="Arial"/>
          <w:sz w:val="22"/>
          <w:szCs w:val="22"/>
        </w:rPr>
        <w:t xml:space="preserve">American Journal of Nursing, </w:t>
      </w:r>
      <w:r w:rsidRPr="00432688">
        <w:rPr>
          <w:rStyle w:val="ref-vol"/>
          <w:rFonts w:ascii="Calibri" w:hAnsi="Calibri" w:cs="Arial"/>
          <w:sz w:val="22"/>
          <w:szCs w:val="22"/>
        </w:rPr>
        <w:t>105</w:t>
      </w:r>
      <w:r w:rsidRPr="00432688">
        <w:rPr>
          <w:rStyle w:val="citation"/>
          <w:rFonts w:ascii="Calibri" w:hAnsi="Calibri" w:cs="Arial"/>
          <w:sz w:val="22"/>
          <w:szCs w:val="22"/>
        </w:rPr>
        <w:t xml:space="preserve">(2), 52–61; Naylor, M. D., Hirschman, K. B., Bowles, K. H., Bixby, M. B., </w:t>
      </w:r>
      <w:proofErr w:type="spellStart"/>
      <w:r w:rsidRPr="00432688">
        <w:rPr>
          <w:rStyle w:val="citation"/>
          <w:rFonts w:ascii="Calibri" w:hAnsi="Calibri" w:cs="Arial"/>
          <w:sz w:val="22"/>
          <w:szCs w:val="22"/>
        </w:rPr>
        <w:t>Konick</w:t>
      </w:r>
      <w:proofErr w:type="spellEnd"/>
      <w:r w:rsidRPr="00432688">
        <w:rPr>
          <w:rStyle w:val="citation"/>
          <w:rFonts w:ascii="Calibri" w:hAnsi="Calibri" w:cs="Arial"/>
          <w:sz w:val="22"/>
          <w:szCs w:val="22"/>
        </w:rPr>
        <w:t xml:space="preserve">-McMahan, J., &amp; Stephens, C. (2007). </w:t>
      </w:r>
      <w:r w:rsidRPr="00432688">
        <w:rPr>
          <w:rFonts w:ascii="Calibri" w:hAnsi="Calibri" w:cs="Arial"/>
          <w:sz w:val="22"/>
          <w:szCs w:val="22"/>
        </w:rPr>
        <w:t xml:space="preserve">Care coordination for cognitively impaired older adults and their </w:t>
      </w:r>
      <w:proofErr w:type="spellStart"/>
      <w:r w:rsidRPr="00432688">
        <w:rPr>
          <w:rFonts w:ascii="Calibri" w:hAnsi="Calibri" w:cs="Arial"/>
          <w:sz w:val="22"/>
          <w:szCs w:val="22"/>
        </w:rPr>
        <w:t>carers</w:t>
      </w:r>
      <w:proofErr w:type="spellEnd"/>
      <w:r w:rsidRPr="00432688">
        <w:rPr>
          <w:rFonts w:ascii="Calibri" w:hAnsi="Calibri" w:cs="Arial"/>
          <w:sz w:val="22"/>
          <w:szCs w:val="22"/>
        </w:rPr>
        <w:t xml:space="preserve">. </w:t>
      </w:r>
      <w:r w:rsidRPr="00432688">
        <w:rPr>
          <w:rStyle w:val="citation"/>
          <w:rFonts w:ascii="Calibri" w:hAnsi="Calibri" w:cs="Arial"/>
          <w:i/>
          <w:sz w:val="22"/>
          <w:szCs w:val="22"/>
        </w:rPr>
        <w:t>Home Health Services Quarterly, 26</w:t>
      </w:r>
      <w:r w:rsidRPr="00432688">
        <w:rPr>
          <w:rStyle w:val="citation"/>
          <w:rFonts w:ascii="Calibri" w:hAnsi="Calibri" w:cs="Arial"/>
          <w:sz w:val="22"/>
          <w:szCs w:val="22"/>
        </w:rPr>
        <w:t>(4), 57–78.</w:t>
      </w:r>
    </w:p>
  </w:endnote>
  <w:endnote w:id="16">
    <w:p w14:paraId="3E929EB3" w14:textId="3E9836D3"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hAnsi="Calibri" w:cs="Arial"/>
          <w:sz w:val="22"/>
          <w:szCs w:val="22"/>
        </w:rPr>
        <w:t>Johnson, R. W., &amp; Wiener, J. M. (2006).</w:t>
      </w:r>
      <w:proofErr w:type="gramEnd"/>
      <w:r w:rsidRPr="00432688">
        <w:rPr>
          <w:rFonts w:ascii="Calibri" w:hAnsi="Calibri" w:cs="Arial"/>
          <w:sz w:val="22"/>
          <w:szCs w:val="22"/>
        </w:rPr>
        <w:t xml:space="preserve"> </w:t>
      </w:r>
      <w:proofErr w:type="gramStart"/>
      <w:r w:rsidRPr="00432688">
        <w:rPr>
          <w:rFonts w:ascii="Calibri" w:hAnsi="Calibri" w:cs="Arial"/>
          <w:i/>
          <w:iCs/>
          <w:sz w:val="22"/>
          <w:szCs w:val="22"/>
        </w:rPr>
        <w:t xml:space="preserve">A profile of frail older Americans and Their </w:t>
      </w:r>
      <w:proofErr w:type="spellStart"/>
      <w:r w:rsidRPr="00432688">
        <w:rPr>
          <w:rFonts w:ascii="Calibri" w:hAnsi="Calibri" w:cs="Arial"/>
          <w:i/>
          <w:iCs/>
          <w:sz w:val="22"/>
          <w:szCs w:val="22"/>
        </w:rPr>
        <w:t>carers</w:t>
      </w:r>
      <w:proofErr w:type="spellEnd"/>
      <w:r w:rsidRPr="00432688">
        <w:rPr>
          <w:rFonts w:ascii="Calibri" w:hAnsi="Calibri" w:cs="Arial"/>
          <w:iCs/>
          <w:sz w:val="22"/>
          <w:szCs w:val="22"/>
        </w:rPr>
        <w:t>.</w:t>
      </w:r>
      <w:proofErr w:type="gramEnd"/>
      <w:r w:rsidRPr="00432688">
        <w:rPr>
          <w:rFonts w:ascii="Calibri" w:hAnsi="Calibri" w:cs="Arial"/>
          <w:iCs/>
          <w:sz w:val="22"/>
          <w:szCs w:val="22"/>
        </w:rPr>
        <w:t xml:space="preserve"> </w:t>
      </w:r>
      <w:r w:rsidRPr="00432688">
        <w:rPr>
          <w:rFonts w:ascii="Calibri" w:hAnsi="Calibri" w:cs="Arial"/>
          <w:sz w:val="22"/>
          <w:szCs w:val="22"/>
        </w:rPr>
        <w:t>Washington, DC: The Ur</w:t>
      </w:r>
      <w:r w:rsidR="00712577">
        <w:rPr>
          <w:rFonts w:ascii="Calibri" w:hAnsi="Calibri" w:cs="Arial"/>
          <w:sz w:val="22"/>
          <w:szCs w:val="22"/>
        </w:rPr>
        <w:t xml:space="preserve">ban Institute. </w:t>
      </w:r>
    </w:p>
  </w:endnote>
  <w:endnote w:id="17">
    <w:p w14:paraId="1E3F9C2F" w14:textId="36077E18" w:rsidR="001A767A" w:rsidRPr="00432688" w:rsidRDefault="001A767A" w:rsidP="00585DBE">
      <w:pPr>
        <w:autoSpaceDE w:val="0"/>
        <w:autoSpaceDN w:val="0"/>
        <w:adjustRightInd w:val="0"/>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hAnsi="Calibri" w:cs="Arial"/>
          <w:sz w:val="22"/>
          <w:szCs w:val="22"/>
        </w:rPr>
        <w:t xml:space="preserve">Bernstein, A. B., &amp; </w:t>
      </w:r>
      <w:proofErr w:type="spellStart"/>
      <w:r w:rsidRPr="00432688">
        <w:rPr>
          <w:rFonts w:ascii="Calibri" w:hAnsi="Calibri" w:cs="Arial"/>
          <w:sz w:val="22"/>
          <w:szCs w:val="22"/>
        </w:rPr>
        <w:t>Resmburg</w:t>
      </w:r>
      <w:proofErr w:type="spellEnd"/>
      <w:r w:rsidRPr="00432688">
        <w:rPr>
          <w:rFonts w:ascii="Calibri" w:hAnsi="Calibri" w:cs="Arial"/>
          <w:sz w:val="22"/>
          <w:szCs w:val="22"/>
        </w:rPr>
        <w:t>, R. E. (2007).</w:t>
      </w:r>
      <w:proofErr w:type="gramEnd"/>
      <w:r w:rsidRPr="00432688">
        <w:rPr>
          <w:rFonts w:ascii="Calibri" w:hAnsi="Calibri" w:cs="Arial"/>
          <w:color w:val="231F20"/>
          <w:sz w:val="22"/>
          <w:szCs w:val="22"/>
        </w:rPr>
        <w:t xml:space="preserve"> Estimated prevalence of people with cognitive impairment: Results from nationally representative community and institutional surveys</w:t>
      </w:r>
      <w:r w:rsidRPr="00432688">
        <w:rPr>
          <w:rFonts w:ascii="Calibri" w:hAnsi="Calibri" w:cs="Arial"/>
          <w:sz w:val="22"/>
          <w:szCs w:val="22"/>
        </w:rPr>
        <w:t xml:space="preserve">. </w:t>
      </w:r>
      <w:proofErr w:type="gramStart"/>
      <w:r w:rsidRPr="00432688">
        <w:rPr>
          <w:rFonts w:ascii="Calibri" w:hAnsi="Calibri" w:cs="Arial"/>
          <w:i/>
          <w:iCs/>
          <w:sz w:val="22"/>
          <w:szCs w:val="22"/>
        </w:rPr>
        <w:t xml:space="preserve">Gerontologist, </w:t>
      </w:r>
      <w:r w:rsidRPr="00432688">
        <w:rPr>
          <w:rFonts w:ascii="Calibri" w:hAnsi="Calibri" w:cs="Arial"/>
          <w:i/>
          <w:sz w:val="22"/>
          <w:szCs w:val="22"/>
        </w:rPr>
        <w:t>47</w:t>
      </w:r>
      <w:r w:rsidRPr="00432688">
        <w:rPr>
          <w:rFonts w:ascii="Calibri" w:hAnsi="Calibri" w:cs="Arial"/>
          <w:sz w:val="22"/>
          <w:szCs w:val="22"/>
        </w:rPr>
        <w:t>(3).</w:t>
      </w:r>
      <w:proofErr w:type="gramEnd"/>
      <w:r w:rsidRPr="00432688">
        <w:rPr>
          <w:rFonts w:ascii="Calibri" w:hAnsi="Calibri" w:cs="Arial"/>
          <w:sz w:val="22"/>
          <w:szCs w:val="22"/>
        </w:rPr>
        <w:t xml:space="preserve"> </w:t>
      </w:r>
      <w:proofErr w:type="gramStart"/>
      <w:r w:rsidRPr="00432688">
        <w:rPr>
          <w:rFonts w:ascii="Calibri" w:hAnsi="Calibri" w:cs="Arial"/>
          <w:sz w:val="22"/>
          <w:szCs w:val="22"/>
        </w:rPr>
        <w:t>350–354.</w:t>
      </w:r>
      <w:proofErr w:type="gramEnd"/>
    </w:p>
  </w:endnote>
  <w:endnote w:id="18">
    <w:p w14:paraId="7CCA106C" w14:textId="2E12D3F7"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U.S. Department of Health and Human Services, Centers for Medicare &amp; Medicaid Services. (No date). Unpublished data from rollup summary reports, case mix means and episode counts, national values for the 12-month period from March 2003–February 2004, Baltimore MD.</w:t>
      </w:r>
    </w:p>
  </w:endnote>
  <w:endnote w:id="19">
    <w:p w14:paraId="6067D19C" w14:textId="0736F7AA"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hAnsi="Calibri" w:cs="Arial"/>
          <w:sz w:val="22"/>
          <w:szCs w:val="22"/>
        </w:rPr>
        <w:t xml:space="preserve">Walsh, E. G., </w:t>
      </w:r>
      <w:proofErr w:type="spellStart"/>
      <w:r w:rsidRPr="00432688">
        <w:rPr>
          <w:rFonts w:ascii="Calibri" w:hAnsi="Calibri" w:cs="Arial"/>
          <w:sz w:val="22"/>
          <w:szCs w:val="22"/>
        </w:rPr>
        <w:t>Freiman</w:t>
      </w:r>
      <w:proofErr w:type="spellEnd"/>
      <w:r w:rsidRPr="00432688">
        <w:rPr>
          <w:rFonts w:ascii="Calibri" w:hAnsi="Calibri" w:cs="Arial"/>
          <w:sz w:val="22"/>
          <w:szCs w:val="22"/>
        </w:rPr>
        <w:t xml:space="preserve">, M., Haber, S., Bragg, A., </w:t>
      </w:r>
      <w:proofErr w:type="spellStart"/>
      <w:r w:rsidRPr="00432688">
        <w:rPr>
          <w:rFonts w:ascii="Calibri" w:hAnsi="Calibri" w:cs="Arial"/>
          <w:sz w:val="22"/>
          <w:szCs w:val="22"/>
        </w:rPr>
        <w:t>Ouslander</w:t>
      </w:r>
      <w:proofErr w:type="spellEnd"/>
      <w:r w:rsidRPr="00432688">
        <w:rPr>
          <w:rFonts w:ascii="Calibri" w:hAnsi="Calibri" w:cs="Arial"/>
          <w:sz w:val="22"/>
          <w:szCs w:val="22"/>
        </w:rPr>
        <w:t>, J., &amp; Wiener, J. M. (2010).</w:t>
      </w:r>
      <w:proofErr w:type="gramEnd"/>
      <w:r w:rsidRPr="00432688">
        <w:rPr>
          <w:rFonts w:ascii="Calibri" w:hAnsi="Calibri" w:cs="Arial"/>
          <w:sz w:val="22"/>
          <w:szCs w:val="22"/>
        </w:rPr>
        <w:t xml:space="preserve"> </w:t>
      </w:r>
      <w:r w:rsidRPr="00432688">
        <w:rPr>
          <w:rFonts w:ascii="Calibri" w:hAnsi="Calibri" w:cs="Arial"/>
          <w:i/>
          <w:iCs/>
          <w:sz w:val="22"/>
          <w:szCs w:val="22"/>
        </w:rPr>
        <w:t>Cost drivers for dually eligible beneficiaries: Potentially avoidable hospitalizations from nursing facility, skilled nursing facility, and home and community-based services waiver programs: Final task 2 report</w:t>
      </w:r>
      <w:r w:rsidRPr="00432688">
        <w:rPr>
          <w:rFonts w:ascii="Calibri" w:hAnsi="Calibri" w:cs="Arial"/>
          <w:sz w:val="22"/>
          <w:szCs w:val="22"/>
        </w:rPr>
        <w:t>. Waltham, MA:</w:t>
      </w:r>
      <w:r w:rsidR="00712577">
        <w:rPr>
          <w:rFonts w:ascii="Calibri" w:hAnsi="Calibri" w:cs="Arial"/>
          <w:sz w:val="22"/>
          <w:szCs w:val="22"/>
        </w:rPr>
        <w:t xml:space="preserve"> RTI International. </w:t>
      </w:r>
    </w:p>
  </w:endnote>
  <w:endnote w:id="20">
    <w:p w14:paraId="1D4E22EB" w14:textId="0DD8AC5D" w:rsidR="001A767A" w:rsidRPr="00432688" w:rsidRDefault="001A767A" w:rsidP="00585DBE">
      <w:pPr>
        <w:pStyle w:val="NormalWeb"/>
        <w:spacing w:before="0" w:beforeAutospacing="0" w:after="0" w:afterAutospacing="0"/>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r w:rsidRPr="00432688">
        <w:rPr>
          <w:rFonts w:ascii="Calibri" w:hAnsi="Calibri" w:cs="Arial"/>
          <w:color w:val="000000"/>
          <w:kern w:val="24"/>
          <w:sz w:val="22"/>
          <w:szCs w:val="22"/>
        </w:rPr>
        <w:t xml:space="preserve">Hurd et al., “Monetary Costs of Dementia in the United States,” </w:t>
      </w:r>
      <w:r w:rsidRPr="00432688">
        <w:rPr>
          <w:rFonts w:ascii="Calibri" w:hAnsi="Calibri" w:cs="Arial"/>
          <w:i/>
          <w:color w:val="000000"/>
          <w:kern w:val="24"/>
          <w:sz w:val="22"/>
          <w:szCs w:val="22"/>
        </w:rPr>
        <w:t>New England Journal of Medicine</w:t>
      </w:r>
      <w:r w:rsidRPr="00432688">
        <w:rPr>
          <w:rFonts w:ascii="Calibri" w:hAnsi="Calibri" w:cs="Arial"/>
          <w:color w:val="000000"/>
          <w:kern w:val="24"/>
          <w:sz w:val="22"/>
          <w:szCs w:val="22"/>
        </w:rPr>
        <w:t xml:space="preserve"> (368)</w:t>
      </w:r>
      <w:proofErr w:type="gramStart"/>
      <w:r w:rsidRPr="00432688">
        <w:rPr>
          <w:rFonts w:ascii="Calibri" w:hAnsi="Calibri" w:cs="Arial"/>
          <w:color w:val="000000"/>
          <w:kern w:val="24"/>
          <w:sz w:val="22"/>
          <w:szCs w:val="22"/>
        </w:rPr>
        <w:t>;14</w:t>
      </w:r>
      <w:proofErr w:type="gramEnd"/>
      <w:r w:rsidRPr="00432688">
        <w:rPr>
          <w:rFonts w:ascii="Calibri" w:hAnsi="Calibri" w:cs="Arial"/>
          <w:color w:val="000000"/>
          <w:kern w:val="24"/>
          <w:sz w:val="22"/>
          <w:szCs w:val="22"/>
        </w:rPr>
        <w:t>: 1326 org April 4, 2013.</w:t>
      </w:r>
    </w:p>
  </w:endnote>
  <w:endnote w:id="21">
    <w:p w14:paraId="2CAF11DC" w14:textId="0E78636E"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hAnsi="Calibri" w:cs="Arial"/>
          <w:sz w:val="22"/>
          <w:szCs w:val="22"/>
        </w:rPr>
        <w:t>Brown, D., &amp; Wiener, J. M. (2007).</w:t>
      </w:r>
      <w:proofErr w:type="gramEnd"/>
      <w:r w:rsidRPr="00432688">
        <w:rPr>
          <w:rFonts w:ascii="Calibri" w:hAnsi="Calibri" w:cs="Arial"/>
          <w:sz w:val="22"/>
          <w:szCs w:val="22"/>
        </w:rPr>
        <w:t xml:space="preserve"> </w:t>
      </w:r>
      <w:proofErr w:type="gramStart"/>
      <w:r w:rsidRPr="00432688">
        <w:rPr>
          <w:rFonts w:ascii="Calibri" w:hAnsi="Calibri" w:cs="Arial"/>
          <w:i/>
          <w:sz w:val="22"/>
          <w:szCs w:val="22"/>
        </w:rPr>
        <w:t>Alzheimer’s Disease</w:t>
      </w:r>
      <w:proofErr w:type="gramEnd"/>
      <w:r w:rsidRPr="00432688">
        <w:rPr>
          <w:rFonts w:ascii="Calibri" w:hAnsi="Calibri" w:cs="Arial"/>
          <w:i/>
          <w:sz w:val="22"/>
          <w:szCs w:val="22"/>
        </w:rPr>
        <w:t xml:space="preserve"> Demonstration Grants to States: Minnesota</w:t>
      </w:r>
      <w:r w:rsidRPr="00432688">
        <w:rPr>
          <w:rFonts w:ascii="Calibri" w:hAnsi="Calibri" w:cs="Arial"/>
          <w:sz w:val="22"/>
          <w:szCs w:val="22"/>
        </w:rPr>
        <w:t xml:space="preserve">. Research Triangle Park: </w:t>
      </w:r>
      <w:r w:rsidR="006D67F3">
        <w:rPr>
          <w:rFonts w:ascii="Calibri" w:hAnsi="Calibri" w:cs="Arial"/>
          <w:sz w:val="22"/>
          <w:szCs w:val="22"/>
        </w:rPr>
        <w:t>RTI International</w:t>
      </w:r>
      <w:r w:rsidRPr="00432688">
        <w:rPr>
          <w:rFonts w:ascii="Calibri" w:hAnsi="Calibri" w:cs="Arial"/>
          <w:sz w:val="22"/>
          <w:szCs w:val="22"/>
        </w:rPr>
        <w:t>.</w:t>
      </w:r>
    </w:p>
  </w:endnote>
  <w:endnote w:id="22">
    <w:p w14:paraId="534CFC5D" w14:textId="77777777"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G. </w:t>
      </w:r>
      <w:proofErr w:type="spellStart"/>
      <w:r w:rsidRPr="00432688">
        <w:rPr>
          <w:rFonts w:ascii="Calibri" w:hAnsi="Calibri" w:cs="Arial"/>
          <w:sz w:val="22"/>
          <w:szCs w:val="22"/>
        </w:rPr>
        <w:t>Meachum</w:t>
      </w:r>
      <w:proofErr w:type="spellEnd"/>
      <w:r w:rsidRPr="00432688">
        <w:rPr>
          <w:rFonts w:ascii="Calibri" w:hAnsi="Calibri" w:cs="Arial"/>
          <w:sz w:val="22"/>
          <w:szCs w:val="22"/>
        </w:rPr>
        <w:t>-Cain, Aging Program Specialist, Missouri Department of Health and Senior Services, personal communication, June 15, 2011</w:t>
      </w:r>
    </w:p>
  </w:endnote>
  <w:endnote w:id="23">
    <w:p w14:paraId="2F0E4E7B" w14:textId="7350596A"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Korte, L. (2011). </w:t>
      </w:r>
      <w:r w:rsidRPr="00432688">
        <w:rPr>
          <w:rFonts w:ascii="Calibri" w:hAnsi="Calibri" w:cs="Arial"/>
          <w:i/>
          <w:iCs/>
          <w:sz w:val="22"/>
          <w:szCs w:val="22"/>
        </w:rPr>
        <w:t xml:space="preserve">Washington state dementia partnerships project: Final report. </w:t>
      </w:r>
      <w:r w:rsidRPr="00432688">
        <w:rPr>
          <w:rFonts w:ascii="Calibri" w:hAnsi="Calibri" w:cs="Arial"/>
          <w:sz w:val="22"/>
          <w:szCs w:val="22"/>
        </w:rPr>
        <w:t xml:space="preserve">Olympia, WA: Washington Department of Social and Health Services. </w:t>
      </w:r>
    </w:p>
  </w:endnote>
  <w:endnote w:id="24">
    <w:p w14:paraId="4A75D517" w14:textId="55C02EB7"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hAnsi="Calibri" w:cs="Arial"/>
          <w:sz w:val="22"/>
          <w:szCs w:val="22"/>
        </w:rPr>
        <w:t xml:space="preserve">Grey, H., Jimenez, D. E., </w:t>
      </w:r>
      <w:proofErr w:type="spellStart"/>
      <w:r w:rsidRPr="00432688">
        <w:rPr>
          <w:rFonts w:ascii="Calibri" w:hAnsi="Calibri" w:cs="Arial"/>
          <w:sz w:val="22"/>
          <w:szCs w:val="22"/>
        </w:rPr>
        <w:t>Cucciare</w:t>
      </w:r>
      <w:proofErr w:type="spellEnd"/>
      <w:r w:rsidRPr="00432688">
        <w:rPr>
          <w:rFonts w:ascii="Calibri" w:hAnsi="Calibri" w:cs="Arial"/>
          <w:sz w:val="22"/>
          <w:szCs w:val="22"/>
        </w:rPr>
        <w:t>, M. A., Tong, H-Q., &amp; Gallagher-Thompson, D. (2009).</w:t>
      </w:r>
      <w:proofErr w:type="gramEnd"/>
      <w:r w:rsidRPr="00432688">
        <w:rPr>
          <w:rFonts w:ascii="Calibri" w:hAnsi="Calibri" w:cs="Arial"/>
          <w:sz w:val="22"/>
          <w:szCs w:val="22"/>
        </w:rPr>
        <w:t xml:space="preserve"> </w:t>
      </w:r>
      <w:proofErr w:type="gramStart"/>
      <w:r w:rsidRPr="00432688">
        <w:rPr>
          <w:rFonts w:ascii="Calibri" w:hAnsi="Calibri" w:cs="Arial"/>
          <w:sz w:val="22"/>
          <w:szCs w:val="22"/>
        </w:rPr>
        <w:t xml:space="preserve">Ethnic differences in beliefs regarding Alzheimer disease among dementia family </w:t>
      </w:r>
      <w:proofErr w:type="spellStart"/>
      <w:r w:rsidRPr="00432688">
        <w:rPr>
          <w:rFonts w:ascii="Calibri" w:hAnsi="Calibri" w:cs="Arial"/>
          <w:sz w:val="22"/>
          <w:szCs w:val="22"/>
        </w:rPr>
        <w:t>carers</w:t>
      </w:r>
      <w:proofErr w:type="spellEnd"/>
      <w:r w:rsidRPr="00432688">
        <w:rPr>
          <w:rFonts w:ascii="Calibri" w:hAnsi="Calibri" w:cs="Arial"/>
          <w:sz w:val="22"/>
          <w:szCs w:val="22"/>
        </w:rPr>
        <w:t>.</w:t>
      </w:r>
      <w:proofErr w:type="gramEnd"/>
      <w:r w:rsidRPr="00432688">
        <w:rPr>
          <w:rFonts w:ascii="Calibri" w:hAnsi="Calibri" w:cs="Arial"/>
          <w:sz w:val="22"/>
          <w:szCs w:val="22"/>
        </w:rPr>
        <w:t xml:space="preserve"> </w:t>
      </w:r>
      <w:proofErr w:type="gramStart"/>
      <w:r w:rsidRPr="00432688">
        <w:rPr>
          <w:rFonts w:ascii="Calibri" w:hAnsi="Calibri" w:cs="Arial"/>
          <w:i/>
          <w:sz w:val="22"/>
          <w:szCs w:val="22"/>
        </w:rPr>
        <w:t>American Journal of Geriatric Psychiatry, 17</w:t>
      </w:r>
      <w:r w:rsidRPr="00432688">
        <w:rPr>
          <w:rFonts w:ascii="Calibri" w:hAnsi="Calibri" w:cs="Arial"/>
          <w:sz w:val="22"/>
          <w:szCs w:val="22"/>
        </w:rPr>
        <w:t>(11), 925–933</w:t>
      </w:r>
      <w:r w:rsidRPr="00432688">
        <w:rPr>
          <w:rFonts w:ascii="Calibri" w:hAnsi="Calibri" w:cs="Arial"/>
          <w:iCs/>
          <w:sz w:val="22"/>
          <w:szCs w:val="22"/>
        </w:rPr>
        <w:t>; Wiener, J. M., &amp; Mitchell, N. (2007)</w:t>
      </w:r>
      <w:r w:rsidRPr="00432688">
        <w:rPr>
          <w:rFonts w:ascii="Calibri" w:hAnsi="Calibri" w:cs="Arial"/>
          <w:sz w:val="22"/>
          <w:szCs w:val="22"/>
        </w:rPr>
        <w:t>.</w:t>
      </w:r>
      <w:proofErr w:type="gramEnd"/>
      <w:r w:rsidRPr="00432688">
        <w:rPr>
          <w:rFonts w:ascii="Calibri" w:hAnsi="Calibri" w:cs="Arial"/>
          <w:sz w:val="22"/>
          <w:szCs w:val="22"/>
        </w:rPr>
        <w:t xml:space="preserve"> </w:t>
      </w:r>
      <w:proofErr w:type="gramStart"/>
      <w:r w:rsidRPr="00432688">
        <w:rPr>
          <w:rFonts w:ascii="Calibri" w:hAnsi="Calibri" w:cs="Arial"/>
          <w:i/>
          <w:sz w:val="22"/>
          <w:szCs w:val="22"/>
        </w:rPr>
        <w:t>Alzheimer’s Disease</w:t>
      </w:r>
      <w:proofErr w:type="gramEnd"/>
      <w:r w:rsidRPr="00432688">
        <w:rPr>
          <w:rFonts w:ascii="Calibri" w:hAnsi="Calibri" w:cs="Arial"/>
          <w:i/>
          <w:sz w:val="22"/>
          <w:szCs w:val="22"/>
        </w:rPr>
        <w:t xml:space="preserve"> Demonstration Grants to States Program: Cross-state report on initiatives targeting limited-English-speaking populations and African American communities</w:t>
      </w:r>
      <w:r w:rsidRPr="00432688">
        <w:rPr>
          <w:rFonts w:ascii="Calibri" w:hAnsi="Calibri" w:cs="Arial"/>
          <w:sz w:val="22"/>
          <w:szCs w:val="22"/>
        </w:rPr>
        <w:t>. Washington, DC: RTI International.</w:t>
      </w:r>
    </w:p>
  </w:endnote>
  <w:endnote w:id="25">
    <w:p w14:paraId="257CA687" w14:textId="77777777"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K. </w:t>
      </w:r>
      <w:proofErr w:type="spellStart"/>
      <w:r w:rsidRPr="00432688">
        <w:rPr>
          <w:rFonts w:ascii="Calibri" w:hAnsi="Calibri" w:cs="Arial"/>
          <w:sz w:val="22"/>
          <w:szCs w:val="22"/>
        </w:rPr>
        <w:t>Scheel</w:t>
      </w:r>
      <w:proofErr w:type="spellEnd"/>
      <w:r w:rsidRPr="00432688">
        <w:rPr>
          <w:rFonts w:ascii="Calibri" w:hAnsi="Calibri" w:cs="Arial"/>
          <w:sz w:val="22"/>
          <w:szCs w:val="22"/>
        </w:rPr>
        <w:t>, Program Director, Alzheimer’s Association, Southeastern WI chapter, personal communication, October 4, 2011</w:t>
      </w:r>
    </w:p>
  </w:endnote>
  <w:endnote w:id="26">
    <w:p w14:paraId="3A0D5459" w14:textId="77777777" w:rsidR="001A767A" w:rsidRPr="00432688" w:rsidRDefault="001A767A" w:rsidP="00585DBE">
      <w:pPr>
        <w:pStyle w:val="EndnoteText"/>
        <w:rPr>
          <w:rFonts w:ascii="Calibri" w:eastAsia="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r w:rsidRPr="00432688">
        <w:rPr>
          <w:rFonts w:ascii="Calibri" w:eastAsia="Calibri" w:hAnsi="Calibri" w:cs="Arial"/>
          <w:sz w:val="22"/>
          <w:szCs w:val="22"/>
        </w:rPr>
        <w:t xml:space="preserve">O’Keeffe, J., Tilly, J., &amp; Lucas, C., (2006). </w:t>
      </w:r>
      <w:r w:rsidRPr="00432688">
        <w:rPr>
          <w:rFonts w:ascii="Calibri" w:eastAsia="Calibri" w:hAnsi="Calibri" w:cs="Arial"/>
          <w:i/>
          <w:sz w:val="22"/>
          <w:szCs w:val="22"/>
        </w:rPr>
        <w:t>Medicaid eligibility criteria for long-term care services: Access for people with Alzheimer’s disease and other dementias</w:t>
      </w:r>
      <w:r w:rsidRPr="00432688">
        <w:rPr>
          <w:rFonts w:ascii="Calibri" w:eastAsia="Calibri" w:hAnsi="Calibri" w:cs="Arial"/>
          <w:sz w:val="22"/>
          <w:szCs w:val="22"/>
        </w:rPr>
        <w:t>. Chicago, IL: Alzheimer’s Association.</w:t>
      </w:r>
    </w:p>
  </w:endnote>
  <w:endnote w:id="27">
    <w:p w14:paraId="2C69A2DD" w14:textId="332F11BC" w:rsidR="001A767A" w:rsidRPr="00432688" w:rsidRDefault="001A767A" w:rsidP="00585DBE">
      <w:pPr>
        <w:pStyle w:val="BodyText1"/>
        <w:tabs>
          <w:tab w:val="right" w:pos="540"/>
          <w:tab w:val="left" w:pos="720"/>
        </w:tabs>
        <w:spacing w:after="0"/>
        <w:ind w:firstLine="0"/>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For a small selection of available measures, see: Galvin, J. E., Roe, C. M., </w:t>
      </w:r>
      <w:proofErr w:type="spellStart"/>
      <w:r w:rsidRPr="00432688">
        <w:rPr>
          <w:rFonts w:ascii="Calibri" w:hAnsi="Calibri" w:cs="Arial"/>
          <w:sz w:val="22"/>
          <w:szCs w:val="22"/>
        </w:rPr>
        <w:t>Powlishta</w:t>
      </w:r>
      <w:proofErr w:type="spellEnd"/>
      <w:r w:rsidRPr="00432688">
        <w:rPr>
          <w:rFonts w:ascii="Calibri" w:hAnsi="Calibri" w:cs="Arial"/>
          <w:sz w:val="22"/>
          <w:szCs w:val="22"/>
        </w:rPr>
        <w:t>, K. K. et al.</w:t>
      </w:r>
      <w:r w:rsidR="00DD2802">
        <w:rPr>
          <w:rFonts w:ascii="Calibri" w:hAnsi="Calibri" w:cs="Arial"/>
          <w:sz w:val="22"/>
          <w:szCs w:val="22"/>
        </w:rPr>
        <w:t>,</w:t>
      </w:r>
      <w:r w:rsidRPr="00432688">
        <w:rPr>
          <w:rFonts w:ascii="Calibri" w:hAnsi="Calibri" w:cs="Arial"/>
          <w:sz w:val="22"/>
          <w:szCs w:val="22"/>
        </w:rPr>
        <w:t xml:space="preserve"> (2005). The AD8: A brief informant interview to detect dementia. </w:t>
      </w:r>
      <w:proofErr w:type="gramStart"/>
      <w:r w:rsidRPr="00432688">
        <w:rPr>
          <w:rFonts w:ascii="Calibri" w:hAnsi="Calibri" w:cs="Arial"/>
          <w:i/>
          <w:iCs/>
          <w:sz w:val="22"/>
          <w:szCs w:val="22"/>
        </w:rPr>
        <w:t>Neurology,</w:t>
      </w:r>
      <w:r w:rsidRPr="00432688">
        <w:rPr>
          <w:rFonts w:ascii="Calibri" w:hAnsi="Calibri" w:cs="Arial"/>
          <w:sz w:val="22"/>
          <w:szCs w:val="22"/>
        </w:rPr>
        <w:t xml:space="preserve"> </w:t>
      </w:r>
      <w:r w:rsidRPr="00432688">
        <w:rPr>
          <w:rFonts w:ascii="Calibri" w:hAnsi="Calibri" w:cs="Arial"/>
          <w:i/>
          <w:sz w:val="22"/>
          <w:szCs w:val="22"/>
        </w:rPr>
        <w:t>65</w:t>
      </w:r>
      <w:r w:rsidRPr="00432688">
        <w:rPr>
          <w:rFonts w:ascii="Calibri" w:hAnsi="Calibri" w:cs="Arial"/>
          <w:sz w:val="22"/>
          <w:szCs w:val="22"/>
        </w:rPr>
        <w:t xml:space="preserve">, 559–564; Clark, C. M., &amp; </w:t>
      </w:r>
      <w:proofErr w:type="spellStart"/>
      <w:r w:rsidRPr="00432688">
        <w:rPr>
          <w:rFonts w:ascii="Calibri" w:hAnsi="Calibri" w:cs="Arial"/>
          <w:sz w:val="22"/>
          <w:szCs w:val="22"/>
        </w:rPr>
        <w:t>Ewbank</w:t>
      </w:r>
      <w:proofErr w:type="spellEnd"/>
      <w:r w:rsidRPr="00432688">
        <w:rPr>
          <w:rFonts w:ascii="Calibri" w:hAnsi="Calibri" w:cs="Arial"/>
          <w:sz w:val="22"/>
          <w:szCs w:val="22"/>
        </w:rPr>
        <w:t>, D. C. (1996).</w:t>
      </w:r>
      <w:proofErr w:type="gramEnd"/>
      <w:r w:rsidRPr="00432688">
        <w:rPr>
          <w:rFonts w:ascii="Calibri" w:hAnsi="Calibri" w:cs="Arial"/>
          <w:sz w:val="22"/>
          <w:szCs w:val="22"/>
        </w:rPr>
        <w:t xml:space="preserve"> Performance of the Dementia Severity Rating Scale: A caregiver questionnaire for rating severity in Alzheimer disease. </w:t>
      </w:r>
      <w:proofErr w:type="gramStart"/>
      <w:r w:rsidRPr="00432688">
        <w:rPr>
          <w:rFonts w:ascii="Calibri" w:hAnsi="Calibri" w:cs="Arial"/>
          <w:i/>
          <w:iCs/>
          <w:sz w:val="22"/>
          <w:szCs w:val="22"/>
        </w:rPr>
        <w:t xml:space="preserve">Alzheimer Disease and Associated Disorders, </w:t>
      </w:r>
      <w:r w:rsidRPr="00432688">
        <w:rPr>
          <w:rFonts w:ascii="Calibri" w:hAnsi="Calibri" w:cs="Arial"/>
          <w:i/>
          <w:sz w:val="22"/>
          <w:szCs w:val="22"/>
        </w:rPr>
        <w:t>10</w:t>
      </w:r>
      <w:r w:rsidRPr="00432688">
        <w:rPr>
          <w:rFonts w:ascii="Calibri" w:hAnsi="Calibri" w:cs="Arial"/>
          <w:sz w:val="22"/>
          <w:szCs w:val="22"/>
        </w:rPr>
        <w:t xml:space="preserve">(1), 31–39; </w:t>
      </w:r>
      <w:r w:rsidRPr="00432688">
        <w:rPr>
          <w:rFonts w:ascii="Calibri" w:hAnsi="Calibri" w:cs="Arial"/>
          <w:noProof/>
          <w:sz w:val="22"/>
          <w:szCs w:val="22"/>
        </w:rPr>
        <w:t>Hill, J., McVay, J. M., Walter-Ginzburg, A., et al.</w:t>
      </w:r>
      <w:r w:rsidR="00DD2802">
        <w:rPr>
          <w:rFonts w:ascii="Calibri" w:hAnsi="Calibri" w:cs="Arial"/>
          <w:noProof/>
          <w:sz w:val="22"/>
          <w:szCs w:val="22"/>
        </w:rPr>
        <w:t>,</w:t>
      </w:r>
      <w:r w:rsidRPr="00432688">
        <w:rPr>
          <w:rFonts w:ascii="Calibri" w:hAnsi="Calibri" w:cs="Arial"/>
          <w:noProof/>
          <w:sz w:val="22"/>
          <w:szCs w:val="22"/>
        </w:rPr>
        <w:t xml:space="preserve"> (2005).</w:t>
      </w:r>
      <w:proofErr w:type="gramEnd"/>
      <w:r w:rsidRPr="00432688">
        <w:rPr>
          <w:rFonts w:ascii="Calibri" w:hAnsi="Calibri" w:cs="Arial"/>
          <w:noProof/>
          <w:sz w:val="22"/>
          <w:szCs w:val="22"/>
        </w:rPr>
        <w:t xml:space="preserve"> Validation of a brief screen for cognitive impairment (BSCI) administered by telephone for use in the medicare population. </w:t>
      </w:r>
      <w:r w:rsidRPr="00432688">
        <w:rPr>
          <w:rFonts w:ascii="Calibri" w:hAnsi="Calibri" w:cs="Arial"/>
          <w:i/>
          <w:noProof/>
          <w:sz w:val="22"/>
          <w:szCs w:val="22"/>
        </w:rPr>
        <w:t>Disease Management,</w:t>
      </w:r>
      <w:r w:rsidRPr="00432688">
        <w:rPr>
          <w:rFonts w:ascii="Calibri" w:hAnsi="Calibri" w:cs="Arial"/>
          <w:noProof/>
          <w:sz w:val="22"/>
          <w:szCs w:val="22"/>
        </w:rPr>
        <w:t xml:space="preserve"> </w:t>
      </w:r>
      <w:r w:rsidRPr="00432688">
        <w:rPr>
          <w:rFonts w:ascii="Calibri" w:hAnsi="Calibri" w:cs="Arial"/>
          <w:i/>
          <w:noProof/>
          <w:sz w:val="22"/>
          <w:szCs w:val="22"/>
        </w:rPr>
        <w:t>8</w:t>
      </w:r>
      <w:r w:rsidRPr="00432688">
        <w:rPr>
          <w:rFonts w:ascii="Calibri" w:hAnsi="Calibri" w:cs="Arial"/>
          <w:noProof/>
          <w:sz w:val="22"/>
          <w:szCs w:val="22"/>
        </w:rPr>
        <w:t xml:space="preserve">, 223–234; Nishiwaki,Y., Breeze, E., Smeeth, L., Bulpitt, C. J, Peters, R., &amp; Fletcher, A. E. (2004). Validity of the Clock-Drawing Test as a screening tool for cognitive impairment in the elderly. </w:t>
      </w:r>
      <w:r w:rsidRPr="00432688">
        <w:rPr>
          <w:rFonts w:ascii="Calibri" w:hAnsi="Calibri" w:cs="Arial"/>
          <w:i/>
          <w:noProof/>
          <w:sz w:val="22"/>
          <w:szCs w:val="22"/>
        </w:rPr>
        <w:t>American Journal of Epidemiology,</w:t>
      </w:r>
      <w:r w:rsidRPr="00432688">
        <w:rPr>
          <w:rFonts w:ascii="Calibri" w:hAnsi="Calibri" w:cs="Arial"/>
          <w:noProof/>
          <w:sz w:val="22"/>
          <w:szCs w:val="22"/>
        </w:rPr>
        <w:t xml:space="preserve"> </w:t>
      </w:r>
      <w:r w:rsidRPr="00432688">
        <w:rPr>
          <w:rFonts w:ascii="Calibri" w:hAnsi="Calibri" w:cs="Arial"/>
          <w:i/>
          <w:noProof/>
          <w:sz w:val="22"/>
          <w:szCs w:val="22"/>
        </w:rPr>
        <w:t>160</w:t>
      </w:r>
      <w:r w:rsidRPr="00432688">
        <w:rPr>
          <w:rFonts w:ascii="Calibri" w:hAnsi="Calibri" w:cs="Arial"/>
          <w:noProof/>
          <w:sz w:val="22"/>
          <w:szCs w:val="22"/>
        </w:rPr>
        <w:t xml:space="preserve">, 797–807; Mitchell, A. J. (2009). A meta-analysis of the accuracy of the mini-mental state examination in the detection of dementia and mild cognitive impairment. </w:t>
      </w:r>
      <w:r w:rsidRPr="00432688">
        <w:rPr>
          <w:rFonts w:ascii="Calibri" w:hAnsi="Calibri" w:cs="Arial"/>
          <w:i/>
          <w:noProof/>
          <w:sz w:val="22"/>
          <w:szCs w:val="22"/>
        </w:rPr>
        <w:t>Journal of Psychiatric Research,</w:t>
      </w:r>
      <w:r w:rsidRPr="00432688">
        <w:rPr>
          <w:rFonts w:ascii="Calibri" w:hAnsi="Calibri" w:cs="Arial"/>
          <w:noProof/>
          <w:sz w:val="22"/>
          <w:szCs w:val="22"/>
        </w:rPr>
        <w:t xml:space="preserve"> </w:t>
      </w:r>
      <w:r w:rsidRPr="00432688">
        <w:rPr>
          <w:rFonts w:ascii="Calibri" w:hAnsi="Calibri" w:cs="Arial"/>
          <w:i/>
          <w:noProof/>
          <w:sz w:val="22"/>
          <w:szCs w:val="22"/>
        </w:rPr>
        <w:t>43</w:t>
      </w:r>
      <w:r w:rsidRPr="00432688">
        <w:rPr>
          <w:rFonts w:ascii="Calibri" w:hAnsi="Calibri" w:cs="Arial"/>
          <w:noProof/>
          <w:sz w:val="22"/>
          <w:szCs w:val="22"/>
        </w:rPr>
        <w:t xml:space="preserve">, 411–431; Brigidi, B. D., Achenbach, T. M., Dumenci, L., &amp; Newhouse, P. A. (2010).  Broad spectrum assessment of psychopathology and adaptive functioning with the Older Adult Behavior Checklist: A validation and diagnostic discrimination study. </w:t>
      </w:r>
      <w:r w:rsidRPr="00432688">
        <w:rPr>
          <w:rFonts w:ascii="Calibri" w:hAnsi="Calibri" w:cs="Arial"/>
          <w:i/>
          <w:noProof/>
          <w:sz w:val="22"/>
          <w:szCs w:val="22"/>
        </w:rPr>
        <w:t>International Journal of Geriatric Psychiatry,</w:t>
      </w:r>
      <w:r w:rsidRPr="00432688">
        <w:rPr>
          <w:rFonts w:ascii="Calibri" w:hAnsi="Calibri" w:cs="Arial"/>
          <w:noProof/>
          <w:sz w:val="22"/>
          <w:szCs w:val="22"/>
        </w:rPr>
        <w:t xml:space="preserve"> </w:t>
      </w:r>
      <w:r w:rsidRPr="00432688">
        <w:rPr>
          <w:rFonts w:ascii="Calibri" w:hAnsi="Calibri" w:cs="Arial"/>
          <w:i/>
          <w:noProof/>
          <w:sz w:val="22"/>
          <w:szCs w:val="22"/>
        </w:rPr>
        <w:t>25</w:t>
      </w:r>
      <w:r w:rsidRPr="00432688">
        <w:rPr>
          <w:rFonts w:ascii="Calibri" w:hAnsi="Calibri" w:cs="Arial"/>
          <w:noProof/>
          <w:sz w:val="22"/>
          <w:szCs w:val="22"/>
        </w:rPr>
        <w:t>, 1177–1185.</w:t>
      </w:r>
    </w:p>
  </w:endnote>
  <w:endnote w:id="28">
    <w:p w14:paraId="0621F2AE" w14:textId="53BCBF90"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eastAsia="Calibri" w:hAnsi="Calibri" w:cs="Arial"/>
          <w:sz w:val="22"/>
          <w:szCs w:val="22"/>
        </w:rPr>
        <w:t>Royall, D. R. (1994).</w:t>
      </w:r>
      <w:proofErr w:type="gramEnd"/>
      <w:r w:rsidRPr="00432688">
        <w:rPr>
          <w:rFonts w:ascii="Calibri" w:eastAsia="Calibri" w:hAnsi="Calibri" w:cs="Arial"/>
          <w:sz w:val="22"/>
          <w:szCs w:val="22"/>
        </w:rPr>
        <w:t xml:space="preserve"> </w:t>
      </w:r>
      <w:proofErr w:type="spellStart"/>
      <w:proofErr w:type="gramStart"/>
      <w:r w:rsidRPr="00432688">
        <w:rPr>
          <w:rFonts w:ascii="Calibri" w:eastAsia="Calibri" w:hAnsi="Calibri" w:cs="Arial"/>
          <w:sz w:val="22"/>
          <w:szCs w:val="22"/>
        </w:rPr>
        <w:t>Precis</w:t>
      </w:r>
      <w:proofErr w:type="spellEnd"/>
      <w:r w:rsidRPr="00432688">
        <w:rPr>
          <w:rFonts w:ascii="Calibri" w:eastAsia="Calibri" w:hAnsi="Calibri" w:cs="Arial"/>
          <w:sz w:val="22"/>
          <w:szCs w:val="22"/>
        </w:rPr>
        <w:t xml:space="preserve"> of executive </w:t>
      </w:r>
      <w:proofErr w:type="spellStart"/>
      <w:r w:rsidRPr="00432688">
        <w:rPr>
          <w:rFonts w:ascii="Calibri" w:eastAsia="Calibri" w:hAnsi="Calibri" w:cs="Arial"/>
          <w:sz w:val="22"/>
          <w:szCs w:val="22"/>
        </w:rPr>
        <w:t>dyscontrol</w:t>
      </w:r>
      <w:proofErr w:type="spellEnd"/>
      <w:r w:rsidRPr="00432688">
        <w:rPr>
          <w:rFonts w:ascii="Calibri" w:eastAsia="Calibri" w:hAnsi="Calibri" w:cs="Arial"/>
          <w:sz w:val="22"/>
          <w:szCs w:val="22"/>
        </w:rPr>
        <w:t xml:space="preserve"> as a cause of problem behavior in dementia.</w:t>
      </w:r>
      <w:proofErr w:type="gramEnd"/>
      <w:r w:rsidRPr="00432688">
        <w:rPr>
          <w:rFonts w:ascii="Calibri" w:eastAsia="Calibri" w:hAnsi="Calibri" w:cs="Arial"/>
          <w:sz w:val="22"/>
          <w:szCs w:val="22"/>
        </w:rPr>
        <w:t xml:space="preserve"> </w:t>
      </w:r>
      <w:proofErr w:type="gramStart"/>
      <w:r w:rsidRPr="00432688">
        <w:rPr>
          <w:rFonts w:ascii="Calibri" w:eastAsia="Calibri" w:hAnsi="Calibri" w:cs="Arial"/>
          <w:i/>
          <w:iCs/>
          <w:sz w:val="22"/>
          <w:szCs w:val="22"/>
        </w:rPr>
        <w:t xml:space="preserve">Experimental Aging Research, </w:t>
      </w:r>
      <w:r w:rsidRPr="00432688">
        <w:rPr>
          <w:rFonts w:ascii="Calibri" w:eastAsia="Calibri" w:hAnsi="Calibri" w:cs="Arial"/>
          <w:i/>
          <w:sz w:val="22"/>
          <w:szCs w:val="22"/>
        </w:rPr>
        <w:t>20</w:t>
      </w:r>
      <w:r w:rsidRPr="00432688">
        <w:rPr>
          <w:rFonts w:ascii="Calibri" w:eastAsia="Calibri" w:hAnsi="Calibri" w:cs="Arial"/>
          <w:sz w:val="22"/>
          <w:szCs w:val="22"/>
        </w:rPr>
        <w:t xml:space="preserve">(2), 73–94; Nelson, A., </w:t>
      </w:r>
      <w:proofErr w:type="spellStart"/>
      <w:r w:rsidRPr="00432688">
        <w:rPr>
          <w:rFonts w:ascii="Calibri" w:eastAsia="Calibri" w:hAnsi="Calibri" w:cs="Arial"/>
          <w:sz w:val="22"/>
          <w:szCs w:val="22"/>
        </w:rPr>
        <w:t>Fogel</w:t>
      </w:r>
      <w:proofErr w:type="spellEnd"/>
      <w:r w:rsidRPr="00432688">
        <w:rPr>
          <w:rFonts w:ascii="Calibri" w:eastAsia="Calibri" w:hAnsi="Calibri" w:cs="Arial"/>
          <w:sz w:val="22"/>
          <w:szCs w:val="22"/>
        </w:rPr>
        <w:t>, B., &amp; Faust, D. (1986).</w:t>
      </w:r>
      <w:proofErr w:type="gramEnd"/>
      <w:r w:rsidRPr="00432688">
        <w:rPr>
          <w:rFonts w:ascii="Calibri" w:eastAsia="Calibri" w:hAnsi="Calibri" w:cs="Arial"/>
          <w:sz w:val="22"/>
          <w:szCs w:val="22"/>
        </w:rPr>
        <w:t xml:space="preserve"> Bedside screening instruments: A critical assessment. </w:t>
      </w:r>
      <w:proofErr w:type="gramStart"/>
      <w:r w:rsidRPr="00432688">
        <w:rPr>
          <w:rFonts w:ascii="Calibri" w:eastAsia="Calibri" w:hAnsi="Calibri" w:cs="Arial"/>
          <w:i/>
          <w:iCs/>
          <w:sz w:val="22"/>
          <w:szCs w:val="22"/>
        </w:rPr>
        <w:t>The Journal of Nervous and Mental Disease</w:t>
      </w:r>
      <w:r w:rsidRPr="00432688">
        <w:rPr>
          <w:rFonts w:ascii="Calibri" w:eastAsia="Calibri" w:hAnsi="Calibri" w:cs="Arial"/>
          <w:i/>
          <w:sz w:val="22"/>
          <w:szCs w:val="22"/>
        </w:rPr>
        <w:t>, 174</w:t>
      </w:r>
      <w:r w:rsidRPr="00432688">
        <w:rPr>
          <w:rFonts w:ascii="Calibri" w:eastAsia="Calibri" w:hAnsi="Calibri" w:cs="Arial"/>
          <w:sz w:val="22"/>
          <w:szCs w:val="22"/>
        </w:rPr>
        <w:t>(2), 73–83; Royall, D. R. (1997).</w:t>
      </w:r>
      <w:proofErr w:type="gramEnd"/>
      <w:r w:rsidRPr="00432688">
        <w:rPr>
          <w:rFonts w:ascii="Calibri" w:eastAsia="Calibri" w:hAnsi="Calibri" w:cs="Arial"/>
          <w:sz w:val="22"/>
          <w:szCs w:val="22"/>
        </w:rPr>
        <w:t xml:space="preserve"> </w:t>
      </w:r>
      <w:proofErr w:type="gramStart"/>
      <w:r w:rsidRPr="00432688">
        <w:rPr>
          <w:rFonts w:ascii="Calibri" w:eastAsia="Calibri" w:hAnsi="Calibri" w:cs="Arial"/>
          <w:sz w:val="22"/>
          <w:szCs w:val="22"/>
        </w:rPr>
        <w:t>Use of the mini-mental status examination to categorize dementia.</w:t>
      </w:r>
      <w:proofErr w:type="gramEnd"/>
      <w:r w:rsidRPr="00432688">
        <w:rPr>
          <w:rFonts w:ascii="Calibri" w:eastAsia="Calibri" w:hAnsi="Calibri" w:cs="Arial"/>
          <w:sz w:val="22"/>
          <w:szCs w:val="22"/>
        </w:rPr>
        <w:t xml:space="preserve"> </w:t>
      </w:r>
      <w:proofErr w:type="gramStart"/>
      <w:r w:rsidRPr="00432688">
        <w:rPr>
          <w:rFonts w:ascii="Calibri" w:eastAsia="Calibri" w:hAnsi="Calibri" w:cs="Arial"/>
          <w:i/>
          <w:sz w:val="22"/>
          <w:szCs w:val="22"/>
        </w:rPr>
        <w:t>Nursing Home Medicine, 5</w:t>
      </w:r>
      <w:r w:rsidRPr="00432688">
        <w:rPr>
          <w:rFonts w:ascii="Calibri" w:eastAsia="Calibri" w:hAnsi="Calibri" w:cs="Arial"/>
          <w:sz w:val="22"/>
          <w:szCs w:val="22"/>
        </w:rPr>
        <w:t>(11), 11A–13A.</w:t>
      </w:r>
      <w:proofErr w:type="gramEnd"/>
      <w:r w:rsidRPr="00432688">
        <w:rPr>
          <w:rFonts w:ascii="Calibri" w:eastAsia="Calibri" w:hAnsi="Calibri" w:cs="Arial"/>
          <w:sz w:val="22"/>
          <w:szCs w:val="22"/>
        </w:rPr>
        <w:t xml:space="preserve"> Letter to the </w:t>
      </w:r>
      <w:proofErr w:type="gramStart"/>
      <w:r w:rsidRPr="00432688">
        <w:rPr>
          <w:rFonts w:ascii="Calibri" w:eastAsia="Calibri" w:hAnsi="Calibri" w:cs="Arial"/>
          <w:sz w:val="22"/>
          <w:szCs w:val="22"/>
        </w:rPr>
        <w:t>editor.;</w:t>
      </w:r>
      <w:proofErr w:type="gramEnd"/>
      <w:r w:rsidRPr="00432688">
        <w:rPr>
          <w:rFonts w:ascii="Calibri" w:eastAsia="Calibri" w:hAnsi="Calibri" w:cs="Arial"/>
          <w:sz w:val="22"/>
          <w:szCs w:val="22"/>
        </w:rPr>
        <w:t xml:space="preserve"> Royall, D. R., </w:t>
      </w:r>
      <w:proofErr w:type="spellStart"/>
      <w:r w:rsidRPr="00432688">
        <w:rPr>
          <w:rFonts w:ascii="Calibri" w:eastAsia="Calibri" w:hAnsi="Calibri" w:cs="Arial"/>
          <w:sz w:val="22"/>
          <w:szCs w:val="22"/>
        </w:rPr>
        <w:t>Mahurin</w:t>
      </w:r>
      <w:proofErr w:type="spellEnd"/>
      <w:r w:rsidRPr="00432688">
        <w:rPr>
          <w:rFonts w:ascii="Calibri" w:eastAsia="Calibri" w:hAnsi="Calibri" w:cs="Arial"/>
          <w:sz w:val="22"/>
          <w:szCs w:val="22"/>
        </w:rPr>
        <w:t xml:space="preserve">, R. K., &amp; Gray, K. F. (1992). Bedside assessment of executive cognitive impairment: The Executive Interview. </w:t>
      </w:r>
      <w:proofErr w:type="gramStart"/>
      <w:r w:rsidRPr="00432688">
        <w:rPr>
          <w:rFonts w:ascii="Calibri" w:eastAsia="Calibri" w:hAnsi="Calibri" w:cs="Arial"/>
          <w:i/>
          <w:sz w:val="22"/>
          <w:szCs w:val="22"/>
        </w:rPr>
        <w:t>Journal of the American Geriatric Society, 40</w:t>
      </w:r>
      <w:r w:rsidRPr="00432688">
        <w:rPr>
          <w:rFonts w:ascii="Calibri" w:eastAsia="Calibri" w:hAnsi="Calibri" w:cs="Arial"/>
          <w:sz w:val="22"/>
          <w:szCs w:val="22"/>
        </w:rPr>
        <w:t xml:space="preserve">, 1221–1226; </w:t>
      </w:r>
      <w:proofErr w:type="spellStart"/>
      <w:r w:rsidRPr="00432688">
        <w:rPr>
          <w:rFonts w:ascii="Calibri" w:eastAsia="Calibri" w:hAnsi="Calibri" w:cs="Arial"/>
          <w:sz w:val="22"/>
          <w:szCs w:val="22"/>
        </w:rPr>
        <w:t>Fogel</w:t>
      </w:r>
      <w:proofErr w:type="spellEnd"/>
      <w:r w:rsidRPr="00432688">
        <w:rPr>
          <w:rFonts w:ascii="Calibri" w:eastAsia="Calibri" w:hAnsi="Calibri" w:cs="Arial"/>
          <w:sz w:val="22"/>
          <w:szCs w:val="22"/>
        </w:rPr>
        <w:t xml:space="preserve">, B., Brock, D., </w:t>
      </w:r>
      <w:proofErr w:type="spellStart"/>
      <w:r w:rsidRPr="00432688">
        <w:rPr>
          <w:rFonts w:ascii="Calibri" w:eastAsia="Calibri" w:hAnsi="Calibri" w:cs="Arial"/>
          <w:sz w:val="22"/>
          <w:szCs w:val="22"/>
        </w:rPr>
        <w:t>Goldscheider</w:t>
      </w:r>
      <w:proofErr w:type="spellEnd"/>
      <w:r w:rsidRPr="00432688">
        <w:rPr>
          <w:rFonts w:ascii="Calibri" w:eastAsia="Calibri" w:hAnsi="Calibri" w:cs="Arial"/>
          <w:sz w:val="22"/>
          <w:szCs w:val="22"/>
        </w:rPr>
        <w:t>, F., &amp; Royall, D. (1994).</w:t>
      </w:r>
      <w:proofErr w:type="gramEnd"/>
      <w:r w:rsidRPr="00432688">
        <w:rPr>
          <w:rFonts w:ascii="Calibri" w:eastAsia="Calibri" w:hAnsi="Calibri" w:cs="Arial"/>
          <w:sz w:val="22"/>
          <w:szCs w:val="22"/>
        </w:rPr>
        <w:t xml:space="preserve"> </w:t>
      </w:r>
      <w:r w:rsidRPr="00432688">
        <w:rPr>
          <w:rFonts w:ascii="Calibri" w:eastAsia="Calibri" w:hAnsi="Calibri" w:cs="Arial"/>
          <w:i/>
          <w:iCs/>
          <w:sz w:val="22"/>
          <w:szCs w:val="22"/>
        </w:rPr>
        <w:t>Cognitive dysfunction and the need for long-term care: Implications for public policy</w:t>
      </w:r>
      <w:r w:rsidRPr="00432688">
        <w:rPr>
          <w:rFonts w:ascii="Calibri" w:eastAsia="Calibri" w:hAnsi="Calibri" w:cs="Arial"/>
          <w:sz w:val="22"/>
          <w:szCs w:val="22"/>
        </w:rPr>
        <w:t>. Washington, DC: AARP Public Policy Institute.</w:t>
      </w:r>
    </w:p>
  </w:endnote>
  <w:endnote w:id="29">
    <w:p w14:paraId="2A818420" w14:textId="3B8761B9"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hAnsi="Calibri" w:cs="Arial"/>
          <w:sz w:val="22"/>
          <w:szCs w:val="22"/>
        </w:rPr>
        <w:t>Johnson, R. W., &amp; Wiener, J. M. (2006).</w:t>
      </w:r>
      <w:proofErr w:type="gramEnd"/>
      <w:r w:rsidRPr="00432688">
        <w:rPr>
          <w:rFonts w:ascii="Calibri" w:hAnsi="Calibri" w:cs="Arial"/>
          <w:sz w:val="22"/>
          <w:szCs w:val="22"/>
        </w:rPr>
        <w:t xml:space="preserve"> </w:t>
      </w:r>
      <w:proofErr w:type="gramStart"/>
      <w:r w:rsidRPr="00432688">
        <w:rPr>
          <w:rFonts w:ascii="Calibri" w:hAnsi="Calibri" w:cs="Arial"/>
          <w:i/>
          <w:iCs/>
          <w:sz w:val="22"/>
          <w:szCs w:val="22"/>
        </w:rPr>
        <w:t xml:space="preserve">A profile of frail older Americans and their </w:t>
      </w:r>
      <w:proofErr w:type="spellStart"/>
      <w:r w:rsidRPr="00432688">
        <w:rPr>
          <w:rFonts w:ascii="Calibri" w:hAnsi="Calibri" w:cs="Arial"/>
          <w:i/>
          <w:iCs/>
          <w:sz w:val="22"/>
          <w:szCs w:val="22"/>
        </w:rPr>
        <w:t>carers</w:t>
      </w:r>
      <w:proofErr w:type="spellEnd"/>
      <w:r w:rsidRPr="00432688">
        <w:rPr>
          <w:rFonts w:ascii="Calibri" w:hAnsi="Calibri" w:cs="Arial"/>
          <w:iCs/>
          <w:sz w:val="22"/>
          <w:szCs w:val="22"/>
        </w:rPr>
        <w:t>.</w:t>
      </w:r>
      <w:proofErr w:type="gramEnd"/>
      <w:r w:rsidRPr="00432688">
        <w:rPr>
          <w:rFonts w:ascii="Calibri" w:hAnsi="Calibri" w:cs="Arial"/>
          <w:iCs/>
          <w:sz w:val="22"/>
          <w:szCs w:val="22"/>
        </w:rPr>
        <w:t xml:space="preserve"> </w:t>
      </w:r>
      <w:r w:rsidRPr="00432688">
        <w:rPr>
          <w:rFonts w:ascii="Calibri" w:hAnsi="Calibri" w:cs="Arial"/>
          <w:sz w:val="22"/>
          <w:szCs w:val="22"/>
        </w:rPr>
        <w:t>Washington, DC: The Urban Institute.</w:t>
      </w:r>
    </w:p>
  </w:endnote>
  <w:endnote w:id="30">
    <w:p w14:paraId="225C0436" w14:textId="1DD5AFC1" w:rsidR="00F66418" w:rsidRPr="00432688" w:rsidRDefault="00F66418" w:rsidP="00585DBE">
      <w:pPr>
        <w:pStyle w:val="NormalWeb"/>
        <w:spacing w:before="0" w:beforeAutospacing="0" w:after="0" w:afterAutospacing="0"/>
        <w:rPr>
          <w:rFonts w:ascii="Calibri" w:hAnsi="Calibri" w:cs="Arial"/>
          <w:sz w:val="22"/>
          <w:szCs w:val="22"/>
        </w:rPr>
      </w:pPr>
      <w:r w:rsidRPr="00432688">
        <w:rPr>
          <w:rStyle w:val="EndnoteReference"/>
          <w:rFonts w:ascii="Calibri" w:hAnsi="Calibri"/>
          <w:sz w:val="22"/>
          <w:szCs w:val="22"/>
        </w:rPr>
        <w:endnoteRef/>
      </w:r>
      <w:r w:rsidRPr="00432688">
        <w:rPr>
          <w:rFonts w:ascii="Calibri" w:hAnsi="Calibri"/>
          <w:sz w:val="22"/>
          <w:szCs w:val="22"/>
        </w:rPr>
        <w:t xml:space="preserve"> </w:t>
      </w:r>
      <w:proofErr w:type="gramStart"/>
      <w:r w:rsidRPr="00432688">
        <w:rPr>
          <w:rFonts w:ascii="Calibri" w:hAnsi="Calibri" w:cs="Arial"/>
          <w:bCs/>
          <w:color w:val="000000"/>
          <w:sz w:val="22"/>
          <w:szCs w:val="22"/>
        </w:rPr>
        <w:t>Gould, E</w:t>
      </w:r>
      <w:r w:rsidRPr="00432688">
        <w:rPr>
          <w:rFonts w:ascii="Calibri" w:hAnsi="Calibri" w:cs="Arial"/>
          <w:b/>
          <w:bCs/>
          <w:color w:val="000000"/>
          <w:sz w:val="22"/>
          <w:szCs w:val="22"/>
        </w:rPr>
        <w:t>.</w:t>
      </w:r>
      <w:r w:rsidRPr="00432688">
        <w:rPr>
          <w:rFonts w:ascii="Calibri" w:hAnsi="Calibri" w:cs="Arial"/>
          <w:color w:val="000000"/>
          <w:sz w:val="22"/>
          <w:szCs w:val="22"/>
        </w:rPr>
        <w:t>, Hughes, S., O’Keeffe, C. and Wiener, J.</w:t>
      </w:r>
      <w:proofErr w:type="gramEnd"/>
      <w:r w:rsidRPr="00432688">
        <w:rPr>
          <w:rFonts w:ascii="Calibri" w:hAnsi="Calibri" w:cs="Arial"/>
          <w:color w:val="000000"/>
          <w:sz w:val="22"/>
          <w:szCs w:val="22"/>
        </w:rPr>
        <w:t xml:space="preserve"> </w:t>
      </w:r>
      <w:r w:rsidRPr="00432688">
        <w:rPr>
          <w:rFonts w:ascii="Calibri" w:hAnsi="Calibri" w:cs="Arial"/>
          <w:i/>
          <w:color w:val="000000"/>
          <w:sz w:val="22"/>
          <w:szCs w:val="22"/>
        </w:rPr>
        <w:t>The Alzheimer’s Disease Supportive Services Program: Report on Completed Grants</w:t>
      </w:r>
      <w:r w:rsidRPr="00432688">
        <w:rPr>
          <w:rFonts w:ascii="Calibri" w:hAnsi="Calibri" w:cs="Arial"/>
          <w:color w:val="000000"/>
          <w:sz w:val="22"/>
          <w:szCs w:val="22"/>
        </w:rPr>
        <w:t xml:space="preserve">. </w:t>
      </w:r>
      <w:proofErr w:type="gramStart"/>
      <w:r w:rsidRPr="00432688">
        <w:rPr>
          <w:rFonts w:ascii="Calibri" w:hAnsi="Calibri" w:cs="Arial"/>
          <w:color w:val="000000"/>
          <w:sz w:val="22"/>
          <w:szCs w:val="22"/>
        </w:rPr>
        <w:t>Prepared by the ADSSP National Resource Center for the U.S. Administration on Aging at the Administration for Community Living, September 2014.</w:t>
      </w:r>
      <w:proofErr w:type="gramEnd"/>
    </w:p>
  </w:endnote>
  <w:endnote w:id="31">
    <w:p w14:paraId="18CF5E9D" w14:textId="5104ADAB" w:rsidR="001A767A" w:rsidRPr="00432688" w:rsidRDefault="001A767A" w:rsidP="00585DBE">
      <w:pPr>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Supportive Home Care Aides (SHCAs) </w:t>
      </w:r>
      <w:r w:rsidRPr="00432688">
        <w:rPr>
          <w:rFonts w:ascii="Calibri" w:hAnsi="Calibri" w:cs="Arial"/>
          <w:color w:val="000000"/>
          <w:sz w:val="22"/>
          <w:szCs w:val="22"/>
        </w:rPr>
        <w:t xml:space="preserve">provide personal care or homemaking services by workers who have received specialized training and are better able to provide emotional support and socialization for consumers with ADRD or emotional or behavioral problems. SHCAs also receive enhanced supervision and support, which increases the cost of this service above usual rates for personal care and homemaker. </w:t>
      </w:r>
    </w:p>
  </w:endnote>
  <w:endnote w:id="32">
    <w:p w14:paraId="0EEDFE50" w14:textId="0981BB8C" w:rsidR="001A767A" w:rsidRPr="00432688" w:rsidRDefault="001A767A" w:rsidP="00585DBE">
      <w:pPr>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r w:rsidRPr="00432688">
        <w:rPr>
          <w:rFonts w:ascii="Calibri" w:hAnsi="Calibri" w:cs="Arial"/>
          <w:color w:val="000000"/>
          <w:sz w:val="22"/>
          <w:szCs w:val="22"/>
        </w:rPr>
        <w:t xml:space="preserve">Habilitation therapy for people with ADRD, developed by Dr. Paul Raia of the Alzheimer’s Association, Massachusetts Chapter, is a service that provides education and support to the caregiver and suggestions modifications to the home environment to mitigate the disabilities of the disease. </w:t>
      </w:r>
    </w:p>
  </w:endnote>
  <w:endnote w:id="33">
    <w:p w14:paraId="5B420D04" w14:textId="77777777"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J. Quirk, Director of Home and Community-Based Programs, Massachusetts Executive Office of Elder Affairs, personal communication, August 11, 2011</w:t>
      </w:r>
    </w:p>
  </w:endnote>
  <w:endnote w:id="34">
    <w:p w14:paraId="72A26395" w14:textId="77777777" w:rsidR="0034235F" w:rsidRPr="00432688" w:rsidRDefault="0034235F"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J. Miller, Programs Chief, Alabama Department of Senior Services, personal communication, July 8, 2011.</w:t>
      </w:r>
    </w:p>
  </w:endnote>
  <w:endnote w:id="35">
    <w:p w14:paraId="5AD34BB4" w14:textId="77777777" w:rsidR="0034235F" w:rsidRPr="00432688" w:rsidRDefault="0034235F"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J. Hoyle, Policy Analyst, Virginia Department on Aging, personal communication, May 31, 2011.</w:t>
      </w:r>
    </w:p>
  </w:endnote>
  <w:endnote w:id="36">
    <w:p w14:paraId="761C7E0F" w14:textId="794E2E1C"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spellStart"/>
      <w:proofErr w:type="gramStart"/>
      <w:r w:rsidRPr="00432688">
        <w:rPr>
          <w:rFonts w:ascii="Calibri" w:hAnsi="Calibri" w:cs="Arial"/>
          <w:sz w:val="22"/>
          <w:szCs w:val="22"/>
        </w:rPr>
        <w:t>Friss</w:t>
      </w:r>
      <w:proofErr w:type="spellEnd"/>
      <w:r w:rsidRPr="00432688">
        <w:rPr>
          <w:rFonts w:ascii="Calibri" w:hAnsi="Calibri" w:cs="Arial"/>
          <w:sz w:val="22"/>
          <w:szCs w:val="22"/>
        </w:rPr>
        <w:t xml:space="preserve"> Feinberg, L., &amp; </w:t>
      </w:r>
      <w:proofErr w:type="spellStart"/>
      <w:r w:rsidRPr="00432688">
        <w:rPr>
          <w:rFonts w:ascii="Calibri" w:hAnsi="Calibri" w:cs="Arial"/>
          <w:sz w:val="22"/>
          <w:szCs w:val="22"/>
        </w:rPr>
        <w:t>Whitlatch</w:t>
      </w:r>
      <w:proofErr w:type="spellEnd"/>
      <w:r w:rsidRPr="00432688">
        <w:rPr>
          <w:rFonts w:ascii="Calibri" w:hAnsi="Calibri" w:cs="Arial"/>
          <w:sz w:val="22"/>
          <w:szCs w:val="22"/>
        </w:rPr>
        <w:t>, C. J. (2001).</w:t>
      </w:r>
      <w:proofErr w:type="gramEnd"/>
      <w:r w:rsidRPr="00432688">
        <w:rPr>
          <w:rFonts w:ascii="Calibri" w:hAnsi="Calibri" w:cs="Arial"/>
          <w:sz w:val="22"/>
          <w:szCs w:val="22"/>
        </w:rPr>
        <w:t xml:space="preserve"> Are people with cognitive impairment able to state consistent choices? </w:t>
      </w:r>
      <w:r w:rsidRPr="00432688">
        <w:rPr>
          <w:rFonts w:ascii="Calibri" w:hAnsi="Calibri" w:cs="Arial"/>
          <w:i/>
          <w:iCs/>
          <w:sz w:val="22"/>
          <w:szCs w:val="22"/>
        </w:rPr>
        <w:t>The Gerontologist</w:t>
      </w:r>
      <w:r w:rsidRPr="00432688">
        <w:rPr>
          <w:rFonts w:ascii="Calibri" w:hAnsi="Calibri" w:cs="Arial"/>
          <w:i/>
          <w:sz w:val="22"/>
          <w:szCs w:val="22"/>
        </w:rPr>
        <w:t>, 4</w:t>
      </w:r>
      <w:r w:rsidRPr="00432688">
        <w:rPr>
          <w:rFonts w:ascii="Calibri" w:hAnsi="Calibri" w:cs="Arial"/>
          <w:sz w:val="22"/>
          <w:szCs w:val="22"/>
        </w:rPr>
        <w:t>1(3), 374–382.</w:t>
      </w:r>
    </w:p>
  </w:endnote>
  <w:endnote w:id="37">
    <w:p w14:paraId="77976A35" w14:textId="1ABEE953"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spellStart"/>
      <w:proofErr w:type="gramStart"/>
      <w:r w:rsidRPr="00432688">
        <w:rPr>
          <w:rFonts w:ascii="Calibri" w:hAnsi="Calibri" w:cs="Arial"/>
          <w:sz w:val="22"/>
          <w:szCs w:val="22"/>
        </w:rPr>
        <w:t>Friss</w:t>
      </w:r>
      <w:proofErr w:type="spellEnd"/>
      <w:r w:rsidRPr="00432688">
        <w:rPr>
          <w:rFonts w:ascii="Calibri" w:hAnsi="Calibri" w:cs="Arial"/>
          <w:sz w:val="22"/>
          <w:szCs w:val="22"/>
        </w:rPr>
        <w:t xml:space="preserve"> Feinberg, L., &amp; </w:t>
      </w:r>
      <w:proofErr w:type="spellStart"/>
      <w:r w:rsidRPr="00432688">
        <w:rPr>
          <w:rFonts w:ascii="Calibri" w:hAnsi="Calibri" w:cs="Arial"/>
          <w:sz w:val="22"/>
          <w:szCs w:val="22"/>
        </w:rPr>
        <w:t>Whitlach</w:t>
      </w:r>
      <w:proofErr w:type="spellEnd"/>
      <w:r w:rsidRPr="00432688">
        <w:rPr>
          <w:rFonts w:ascii="Calibri" w:hAnsi="Calibri" w:cs="Arial"/>
          <w:sz w:val="22"/>
          <w:szCs w:val="22"/>
        </w:rPr>
        <w:t>, C. J. (2002).</w:t>
      </w:r>
      <w:proofErr w:type="gramEnd"/>
      <w:r w:rsidRPr="00432688">
        <w:rPr>
          <w:rFonts w:ascii="Calibri" w:hAnsi="Calibri" w:cs="Arial"/>
          <w:sz w:val="22"/>
          <w:szCs w:val="22"/>
        </w:rPr>
        <w:t xml:space="preserve"> </w:t>
      </w:r>
      <w:proofErr w:type="gramStart"/>
      <w:r w:rsidRPr="00432688">
        <w:rPr>
          <w:rFonts w:ascii="Calibri" w:hAnsi="Calibri" w:cs="Arial"/>
          <w:sz w:val="22"/>
          <w:szCs w:val="22"/>
        </w:rPr>
        <w:t xml:space="preserve">Decision-making for people with cognitive impairment and their family </w:t>
      </w:r>
      <w:proofErr w:type="spellStart"/>
      <w:r w:rsidRPr="00432688">
        <w:rPr>
          <w:rFonts w:ascii="Calibri" w:hAnsi="Calibri" w:cs="Arial"/>
          <w:sz w:val="22"/>
          <w:szCs w:val="22"/>
        </w:rPr>
        <w:t>carers</w:t>
      </w:r>
      <w:proofErr w:type="spellEnd"/>
      <w:r w:rsidRPr="00432688">
        <w:rPr>
          <w:rFonts w:ascii="Calibri" w:hAnsi="Calibri" w:cs="Arial"/>
          <w:sz w:val="22"/>
          <w:szCs w:val="22"/>
        </w:rPr>
        <w:t>.</w:t>
      </w:r>
      <w:proofErr w:type="gramEnd"/>
      <w:r w:rsidRPr="00432688">
        <w:rPr>
          <w:rFonts w:ascii="Calibri" w:hAnsi="Calibri" w:cs="Arial"/>
          <w:sz w:val="22"/>
          <w:szCs w:val="22"/>
        </w:rPr>
        <w:t xml:space="preserve"> </w:t>
      </w:r>
      <w:r w:rsidRPr="00432688">
        <w:rPr>
          <w:rFonts w:ascii="Calibri" w:hAnsi="Calibri" w:cs="Arial"/>
          <w:i/>
          <w:iCs/>
          <w:sz w:val="22"/>
          <w:szCs w:val="22"/>
        </w:rPr>
        <w:t xml:space="preserve">American Journal of Alzheimer’s Disease and Other Dementias, </w:t>
      </w:r>
      <w:r w:rsidRPr="00432688">
        <w:rPr>
          <w:rFonts w:ascii="Calibri" w:hAnsi="Calibri" w:cs="Arial"/>
          <w:i/>
          <w:sz w:val="22"/>
          <w:szCs w:val="22"/>
        </w:rPr>
        <w:t>17</w:t>
      </w:r>
      <w:r w:rsidRPr="00432688">
        <w:rPr>
          <w:rFonts w:ascii="Calibri" w:hAnsi="Calibri" w:cs="Arial"/>
          <w:sz w:val="22"/>
          <w:szCs w:val="22"/>
        </w:rPr>
        <w:t>(4), 237–244.</w:t>
      </w:r>
    </w:p>
  </w:endnote>
  <w:endnote w:id="38">
    <w:p w14:paraId="4FEF607E" w14:textId="2B4BE120"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Tilly</w:t>
      </w:r>
      <w:r w:rsidR="00585DBE">
        <w:rPr>
          <w:rFonts w:ascii="Calibri" w:hAnsi="Calibri" w:cs="Arial"/>
          <w:sz w:val="22"/>
          <w:szCs w:val="22"/>
        </w:rPr>
        <w:t xml:space="preserve">, J., </w:t>
      </w:r>
      <w:proofErr w:type="spellStart"/>
      <w:r w:rsidR="00585DBE">
        <w:rPr>
          <w:rFonts w:ascii="Calibri" w:hAnsi="Calibri" w:cs="Arial"/>
          <w:sz w:val="22"/>
          <w:szCs w:val="22"/>
        </w:rPr>
        <w:t>Fok</w:t>
      </w:r>
      <w:proofErr w:type="spellEnd"/>
      <w:r w:rsidR="00585DBE">
        <w:rPr>
          <w:rFonts w:ascii="Calibri" w:hAnsi="Calibri" w:cs="Arial"/>
          <w:sz w:val="22"/>
          <w:szCs w:val="22"/>
        </w:rPr>
        <w:t>, A.</w:t>
      </w:r>
      <w:r w:rsidRPr="00432688">
        <w:rPr>
          <w:rFonts w:ascii="Calibri" w:hAnsi="Calibri" w:cs="Arial"/>
          <w:sz w:val="22"/>
          <w:szCs w:val="22"/>
        </w:rPr>
        <w:t xml:space="preserve">, </w:t>
      </w:r>
      <w:r w:rsidR="00585DBE">
        <w:rPr>
          <w:rFonts w:ascii="Calibri" w:hAnsi="Calibri" w:cs="Arial"/>
          <w:sz w:val="22"/>
          <w:szCs w:val="22"/>
        </w:rPr>
        <w:t>(</w:t>
      </w:r>
      <w:r w:rsidRPr="00432688">
        <w:rPr>
          <w:rFonts w:ascii="Calibri" w:hAnsi="Calibri" w:cs="Arial"/>
          <w:sz w:val="22"/>
          <w:szCs w:val="22"/>
        </w:rPr>
        <w:t>2007</w:t>
      </w:r>
      <w:r w:rsidR="00585DBE">
        <w:rPr>
          <w:rFonts w:ascii="Calibri" w:hAnsi="Calibri" w:cs="Arial"/>
          <w:sz w:val="22"/>
          <w:szCs w:val="22"/>
        </w:rPr>
        <w:t>)</w:t>
      </w:r>
      <w:r w:rsidRPr="00432688">
        <w:rPr>
          <w:rFonts w:ascii="Calibri" w:hAnsi="Calibri" w:cs="Arial"/>
          <w:sz w:val="22"/>
          <w:szCs w:val="22"/>
        </w:rPr>
        <w:t xml:space="preserve">. </w:t>
      </w:r>
      <w:proofErr w:type="gramStart"/>
      <w:r w:rsidR="00585DBE" w:rsidRPr="00585DBE">
        <w:rPr>
          <w:rFonts w:ascii="Calibri" w:hAnsi="Calibri" w:cs="Arial"/>
          <w:i/>
          <w:sz w:val="22"/>
          <w:szCs w:val="22"/>
        </w:rPr>
        <w:t>Quality End of Life Care for Individuals with Dementia in Assisted Living and Nursing Homes and Public Policy Barriers to Delivering this Care</w:t>
      </w:r>
      <w:r w:rsidR="00585DBE">
        <w:rPr>
          <w:rFonts w:ascii="Calibri" w:hAnsi="Calibri" w:cs="Arial"/>
          <w:sz w:val="22"/>
          <w:szCs w:val="22"/>
        </w:rPr>
        <w:t>.</w:t>
      </w:r>
      <w:proofErr w:type="gramEnd"/>
      <w:r w:rsidR="00585DBE">
        <w:rPr>
          <w:rFonts w:ascii="Calibri" w:hAnsi="Calibri" w:cs="Arial"/>
          <w:sz w:val="22"/>
          <w:szCs w:val="22"/>
        </w:rPr>
        <w:t xml:space="preserve"> </w:t>
      </w:r>
      <w:proofErr w:type="gramStart"/>
      <w:r w:rsidR="00585DBE">
        <w:rPr>
          <w:rFonts w:ascii="Calibri" w:hAnsi="Calibri" w:cs="Arial"/>
          <w:sz w:val="22"/>
          <w:szCs w:val="22"/>
        </w:rPr>
        <w:t>Alzheimer’s Association.</w:t>
      </w:r>
      <w:proofErr w:type="gramEnd"/>
      <w:r w:rsidR="00585DBE">
        <w:rPr>
          <w:rFonts w:ascii="Calibri" w:hAnsi="Calibri" w:cs="Arial"/>
          <w:sz w:val="22"/>
          <w:szCs w:val="22"/>
        </w:rPr>
        <w:t xml:space="preserve"> Chicago, IL.</w:t>
      </w:r>
    </w:p>
  </w:endnote>
  <w:endnote w:id="39">
    <w:p w14:paraId="49A137CD" w14:textId="46739CC4" w:rsidR="001A767A" w:rsidRPr="00432688" w:rsidRDefault="001A767A" w:rsidP="00585DBE">
      <w:pPr>
        <w:pStyle w:val="Pa8"/>
        <w:spacing w:line="240" w:lineRule="auto"/>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hAnsi="Calibri" w:cs="Arial"/>
          <w:color w:val="000000"/>
          <w:sz w:val="22"/>
          <w:szCs w:val="22"/>
        </w:rPr>
        <w:t>O’Keeffe, J., Saucier, P., Jackson, B., Cooper, R., McKenney, E., Crisp, S., &amp; Moseley, C. (2010).</w:t>
      </w:r>
      <w:proofErr w:type="gramEnd"/>
      <w:r w:rsidRPr="00432688">
        <w:rPr>
          <w:rFonts w:ascii="Calibri" w:hAnsi="Calibri" w:cs="Arial"/>
          <w:color w:val="000000"/>
          <w:sz w:val="22"/>
          <w:szCs w:val="22"/>
        </w:rPr>
        <w:t xml:space="preserve"> </w:t>
      </w:r>
      <w:proofErr w:type="gramStart"/>
      <w:r w:rsidRPr="00432688">
        <w:rPr>
          <w:rFonts w:ascii="Calibri" w:hAnsi="Calibri" w:cs="Arial"/>
          <w:i/>
          <w:iCs/>
          <w:color w:val="000000"/>
          <w:sz w:val="22"/>
          <w:szCs w:val="22"/>
        </w:rPr>
        <w:t>Understanding home and community-based services: A primer.</w:t>
      </w:r>
      <w:proofErr w:type="gramEnd"/>
      <w:r w:rsidRPr="00432688">
        <w:rPr>
          <w:rFonts w:ascii="Calibri" w:hAnsi="Calibri" w:cs="Arial"/>
          <w:i/>
          <w:iCs/>
          <w:color w:val="000000"/>
          <w:sz w:val="22"/>
          <w:szCs w:val="22"/>
        </w:rPr>
        <w:t xml:space="preserve"> </w:t>
      </w:r>
      <w:r w:rsidRPr="00432688">
        <w:rPr>
          <w:rFonts w:ascii="Calibri" w:hAnsi="Calibri" w:cs="Arial"/>
          <w:color w:val="000000"/>
          <w:sz w:val="22"/>
          <w:szCs w:val="22"/>
        </w:rPr>
        <w:t xml:space="preserve">Research Triangle Park, NC: </w:t>
      </w:r>
      <w:r w:rsidR="006D67F3">
        <w:rPr>
          <w:rFonts w:ascii="Calibri" w:hAnsi="Calibri" w:cs="Arial"/>
          <w:color w:val="000000"/>
          <w:sz w:val="22"/>
          <w:szCs w:val="22"/>
        </w:rPr>
        <w:t>RTI International.</w:t>
      </w:r>
    </w:p>
  </w:endnote>
  <w:endnote w:id="40">
    <w:p w14:paraId="33CAAC57" w14:textId="2FC83190" w:rsidR="0061441B" w:rsidRPr="00432688" w:rsidRDefault="0061441B"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Potter GG, </w:t>
      </w:r>
      <w:proofErr w:type="spellStart"/>
      <w:r w:rsidRPr="00432688">
        <w:rPr>
          <w:rFonts w:ascii="Calibri" w:hAnsi="Calibri" w:cs="Arial"/>
          <w:sz w:val="22"/>
          <w:szCs w:val="22"/>
        </w:rPr>
        <w:t>Plassman</w:t>
      </w:r>
      <w:proofErr w:type="spellEnd"/>
      <w:r w:rsidRPr="00432688">
        <w:rPr>
          <w:rFonts w:ascii="Calibri" w:hAnsi="Calibri" w:cs="Arial"/>
          <w:sz w:val="22"/>
          <w:szCs w:val="22"/>
        </w:rPr>
        <w:t xml:space="preserve"> BL, Burke JR, </w:t>
      </w:r>
      <w:proofErr w:type="spellStart"/>
      <w:r w:rsidRPr="00432688">
        <w:rPr>
          <w:rFonts w:ascii="Calibri" w:hAnsi="Calibri" w:cs="Arial"/>
          <w:sz w:val="22"/>
          <w:szCs w:val="22"/>
        </w:rPr>
        <w:t>Kabeto</w:t>
      </w:r>
      <w:proofErr w:type="spellEnd"/>
      <w:r w:rsidRPr="00432688">
        <w:rPr>
          <w:rFonts w:ascii="Calibri" w:hAnsi="Calibri" w:cs="Arial"/>
          <w:sz w:val="22"/>
          <w:szCs w:val="22"/>
        </w:rPr>
        <w:t xml:space="preserve"> MU, </w:t>
      </w:r>
      <w:proofErr w:type="spellStart"/>
      <w:r w:rsidRPr="00432688">
        <w:rPr>
          <w:rFonts w:ascii="Calibri" w:hAnsi="Calibri" w:cs="Arial"/>
          <w:sz w:val="22"/>
          <w:szCs w:val="22"/>
        </w:rPr>
        <w:t>Langa</w:t>
      </w:r>
      <w:proofErr w:type="spellEnd"/>
      <w:r w:rsidRPr="00432688">
        <w:rPr>
          <w:rFonts w:ascii="Calibri" w:hAnsi="Calibri" w:cs="Arial"/>
          <w:sz w:val="22"/>
          <w:szCs w:val="22"/>
        </w:rPr>
        <w:t xml:space="preserve"> KM, Llewellyn DJ, et al.</w:t>
      </w:r>
      <w:r w:rsidR="00DD2802">
        <w:rPr>
          <w:rFonts w:ascii="Calibri" w:hAnsi="Calibri" w:cs="Arial"/>
          <w:sz w:val="22"/>
          <w:szCs w:val="22"/>
        </w:rPr>
        <w:t>,</w:t>
      </w:r>
      <w:r w:rsidRPr="00432688">
        <w:rPr>
          <w:rFonts w:ascii="Calibri" w:hAnsi="Calibri" w:cs="Arial"/>
          <w:sz w:val="22"/>
          <w:szCs w:val="22"/>
        </w:rPr>
        <w:t xml:space="preserve"> Cognitive performance and informant reports in the diagnosis of cognitive impairment and dementia in African Americans and whites. </w:t>
      </w:r>
      <w:proofErr w:type="spellStart"/>
      <w:r w:rsidRPr="00432688">
        <w:rPr>
          <w:rFonts w:ascii="Calibri" w:hAnsi="Calibri" w:cs="Arial"/>
          <w:i/>
          <w:sz w:val="22"/>
          <w:szCs w:val="22"/>
        </w:rPr>
        <w:t>Alzheimers</w:t>
      </w:r>
      <w:proofErr w:type="spellEnd"/>
      <w:r w:rsidRPr="00432688">
        <w:rPr>
          <w:rFonts w:ascii="Calibri" w:hAnsi="Calibri" w:cs="Arial"/>
          <w:i/>
          <w:sz w:val="22"/>
          <w:szCs w:val="22"/>
        </w:rPr>
        <w:t xml:space="preserve"> </w:t>
      </w:r>
      <w:r w:rsidR="007E6011" w:rsidRPr="00432688">
        <w:rPr>
          <w:rFonts w:ascii="Calibri" w:hAnsi="Calibri" w:cs="Arial"/>
          <w:i/>
          <w:sz w:val="22"/>
          <w:szCs w:val="22"/>
        </w:rPr>
        <w:t xml:space="preserve">&amp; </w:t>
      </w:r>
      <w:r w:rsidRPr="00432688">
        <w:rPr>
          <w:rFonts w:ascii="Calibri" w:hAnsi="Calibri" w:cs="Arial"/>
          <w:i/>
          <w:sz w:val="22"/>
          <w:szCs w:val="22"/>
        </w:rPr>
        <w:t>Dement</w:t>
      </w:r>
      <w:r w:rsidR="007E6011" w:rsidRPr="00432688">
        <w:rPr>
          <w:rFonts w:ascii="Calibri" w:hAnsi="Calibri" w:cs="Arial"/>
          <w:i/>
          <w:sz w:val="22"/>
          <w:szCs w:val="22"/>
        </w:rPr>
        <w:t>ia</w:t>
      </w:r>
      <w:r w:rsidR="007E6011" w:rsidRPr="00432688">
        <w:rPr>
          <w:rFonts w:ascii="Calibri" w:hAnsi="Calibri" w:cs="Arial"/>
          <w:sz w:val="22"/>
          <w:szCs w:val="22"/>
        </w:rPr>
        <w:t xml:space="preserve"> </w:t>
      </w:r>
      <w:r w:rsidRPr="00432688">
        <w:rPr>
          <w:rFonts w:ascii="Calibri" w:hAnsi="Calibri" w:cs="Arial"/>
          <w:sz w:val="22"/>
          <w:szCs w:val="22"/>
        </w:rPr>
        <w:t>2009</w:t>
      </w:r>
      <w:proofErr w:type="gramStart"/>
      <w:r w:rsidRPr="00432688">
        <w:rPr>
          <w:rFonts w:ascii="Calibri" w:hAnsi="Calibri" w:cs="Arial"/>
          <w:sz w:val="22"/>
          <w:szCs w:val="22"/>
        </w:rPr>
        <w:t>;5</w:t>
      </w:r>
      <w:proofErr w:type="gramEnd"/>
      <w:r w:rsidRPr="00432688">
        <w:rPr>
          <w:rFonts w:ascii="Calibri" w:hAnsi="Calibri" w:cs="Arial"/>
          <w:sz w:val="22"/>
          <w:szCs w:val="22"/>
        </w:rPr>
        <w:t xml:space="preserve">(6):445–53. </w:t>
      </w:r>
    </w:p>
  </w:endnote>
  <w:endnote w:id="41">
    <w:p w14:paraId="01424AD8" w14:textId="2E223A1B" w:rsidR="0061441B" w:rsidRPr="00432688" w:rsidRDefault="0061441B" w:rsidP="00585DBE">
      <w:pPr>
        <w:pStyle w:val="Comment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spellStart"/>
      <w:proofErr w:type="gramStart"/>
      <w:r w:rsidRPr="00432688">
        <w:rPr>
          <w:rFonts w:ascii="Calibri" w:hAnsi="Calibri" w:cs="Arial"/>
          <w:sz w:val="22"/>
          <w:szCs w:val="22"/>
        </w:rPr>
        <w:t>Gurland</w:t>
      </w:r>
      <w:proofErr w:type="spellEnd"/>
      <w:r w:rsidRPr="00432688">
        <w:rPr>
          <w:rFonts w:ascii="Calibri" w:hAnsi="Calibri" w:cs="Arial"/>
          <w:sz w:val="22"/>
          <w:szCs w:val="22"/>
        </w:rPr>
        <w:t xml:space="preserve"> BJ, Wilder DE, </w:t>
      </w:r>
      <w:proofErr w:type="spellStart"/>
      <w:r w:rsidRPr="00432688">
        <w:rPr>
          <w:rFonts w:ascii="Calibri" w:hAnsi="Calibri" w:cs="Arial"/>
          <w:sz w:val="22"/>
          <w:szCs w:val="22"/>
        </w:rPr>
        <w:t>Lantigua</w:t>
      </w:r>
      <w:proofErr w:type="spellEnd"/>
      <w:r w:rsidRPr="00432688">
        <w:rPr>
          <w:rFonts w:ascii="Calibri" w:hAnsi="Calibri" w:cs="Arial"/>
          <w:sz w:val="22"/>
          <w:szCs w:val="22"/>
        </w:rPr>
        <w:t xml:space="preserve"> R, Stern Y, Chen J, </w:t>
      </w:r>
      <w:proofErr w:type="spellStart"/>
      <w:r w:rsidRPr="00432688">
        <w:rPr>
          <w:rFonts w:ascii="Calibri" w:hAnsi="Calibri" w:cs="Arial"/>
          <w:sz w:val="22"/>
          <w:szCs w:val="22"/>
        </w:rPr>
        <w:t>Killeffer</w:t>
      </w:r>
      <w:proofErr w:type="spellEnd"/>
      <w:r w:rsidRPr="00432688">
        <w:rPr>
          <w:rFonts w:ascii="Calibri" w:hAnsi="Calibri" w:cs="Arial"/>
          <w:sz w:val="22"/>
          <w:szCs w:val="22"/>
        </w:rPr>
        <w:t xml:space="preserve"> EH, et al.</w:t>
      </w:r>
      <w:r w:rsidR="00DD2802">
        <w:rPr>
          <w:rFonts w:ascii="Calibri" w:hAnsi="Calibri" w:cs="Arial"/>
          <w:sz w:val="22"/>
          <w:szCs w:val="22"/>
        </w:rPr>
        <w:t>,</w:t>
      </w:r>
      <w:r w:rsidRPr="00432688">
        <w:rPr>
          <w:rFonts w:ascii="Calibri" w:hAnsi="Calibri" w:cs="Arial"/>
          <w:sz w:val="22"/>
          <w:szCs w:val="22"/>
        </w:rPr>
        <w:t xml:space="preserve"> Rates of dementia in three </w:t>
      </w:r>
      <w:proofErr w:type="spellStart"/>
      <w:r w:rsidRPr="00432688">
        <w:rPr>
          <w:rFonts w:ascii="Calibri" w:hAnsi="Calibri" w:cs="Arial"/>
          <w:sz w:val="22"/>
          <w:szCs w:val="22"/>
        </w:rPr>
        <w:t>ethnoracial</w:t>
      </w:r>
      <w:proofErr w:type="spellEnd"/>
      <w:r w:rsidRPr="00432688">
        <w:rPr>
          <w:rFonts w:ascii="Calibri" w:hAnsi="Calibri" w:cs="Arial"/>
          <w:sz w:val="22"/>
          <w:szCs w:val="22"/>
        </w:rPr>
        <w:t xml:space="preserve"> groups.</w:t>
      </w:r>
      <w:proofErr w:type="gramEnd"/>
      <w:r w:rsidRPr="00432688">
        <w:rPr>
          <w:rFonts w:ascii="Calibri" w:hAnsi="Calibri" w:cs="Arial"/>
          <w:sz w:val="22"/>
          <w:szCs w:val="22"/>
        </w:rPr>
        <w:t xml:space="preserve"> </w:t>
      </w:r>
      <w:r w:rsidRPr="00432688">
        <w:rPr>
          <w:rFonts w:ascii="Calibri" w:hAnsi="Calibri" w:cs="Arial"/>
          <w:i/>
          <w:sz w:val="22"/>
          <w:szCs w:val="22"/>
        </w:rPr>
        <w:t>Int</w:t>
      </w:r>
      <w:r w:rsidR="007E6011" w:rsidRPr="00432688">
        <w:rPr>
          <w:rFonts w:ascii="Calibri" w:hAnsi="Calibri" w:cs="Arial"/>
          <w:i/>
          <w:sz w:val="22"/>
          <w:szCs w:val="22"/>
        </w:rPr>
        <w:t>ernational</w:t>
      </w:r>
      <w:r w:rsidRPr="00432688">
        <w:rPr>
          <w:rFonts w:ascii="Calibri" w:hAnsi="Calibri" w:cs="Arial"/>
          <w:i/>
          <w:sz w:val="22"/>
          <w:szCs w:val="22"/>
        </w:rPr>
        <w:t xml:space="preserve"> J</w:t>
      </w:r>
      <w:r w:rsidR="007E6011" w:rsidRPr="00432688">
        <w:rPr>
          <w:rFonts w:ascii="Calibri" w:hAnsi="Calibri" w:cs="Arial"/>
          <w:i/>
          <w:sz w:val="22"/>
          <w:szCs w:val="22"/>
        </w:rPr>
        <w:t>ournal of</w:t>
      </w:r>
      <w:r w:rsidRPr="00432688">
        <w:rPr>
          <w:rFonts w:ascii="Calibri" w:hAnsi="Calibri" w:cs="Arial"/>
          <w:i/>
          <w:sz w:val="22"/>
          <w:szCs w:val="22"/>
        </w:rPr>
        <w:t xml:space="preserve"> Geriatr</w:t>
      </w:r>
      <w:r w:rsidR="007E6011" w:rsidRPr="00432688">
        <w:rPr>
          <w:rFonts w:ascii="Calibri" w:hAnsi="Calibri" w:cs="Arial"/>
          <w:i/>
          <w:sz w:val="22"/>
          <w:szCs w:val="22"/>
        </w:rPr>
        <w:t>ic</w:t>
      </w:r>
      <w:r w:rsidRPr="00432688">
        <w:rPr>
          <w:rFonts w:ascii="Calibri" w:hAnsi="Calibri" w:cs="Arial"/>
          <w:i/>
          <w:sz w:val="22"/>
          <w:szCs w:val="22"/>
        </w:rPr>
        <w:t xml:space="preserve"> Psychiatry</w:t>
      </w:r>
      <w:r w:rsidRPr="00432688">
        <w:rPr>
          <w:rFonts w:ascii="Calibri" w:hAnsi="Calibri" w:cs="Arial"/>
          <w:sz w:val="22"/>
          <w:szCs w:val="22"/>
        </w:rPr>
        <w:t xml:space="preserve"> 1999</w:t>
      </w:r>
      <w:proofErr w:type="gramStart"/>
      <w:r w:rsidRPr="00432688">
        <w:rPr>
          <w:rFonts w:ascii="Calibri" w:hAnsi="Calibri" w:cs="Arial"/>
          <w:sz w:val="22"/>
          <w:szCs w:val="22"/>
        </w:rPr>
        <w:t>;14</w:t>
      </w:r>
      <w:proofErr w:type="gramEnd"/>
      <w:r w:rsidRPr="00432688">
        <w:rPr>
          <w:rFonts w:ascii="Calibri" w:hAnsi="Calibri" w:cs="Arial"/>
          <w:sz w:val="22"/>
          <w:szCs w:val="22"/>
        </w:rPr>
        <w:t>(6):481–93.</w:t>
      </w:r>
    </w:p>
  </w:endnote>
  <w:endnote w:id="42">
    <w:p w14:paraId="673DEDA6" w14:textId="77777777" w:rsidR="0061441B" w:rsidRPr="00432688" w:rsidRDefault="0061441B"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r w:rsidRPr="00432688">
        <w:rPr>
          <w:rFonts w:ascii="Calibri" w:hAnsi="Calibri" w:cs="Arial"/>
          <w:noProof/>
          <w:sz w:val="22"/>
          <w:szCs w:val="22"/>
        </w:rPr>
        <w:t xml:space="preserve">Sink, K. M., Covinsky, K. E., Newcomer, R., &amp; Yaffe, K. (2004). Ethnic differences in the prevalence and pattern of dementia-related behaviors. </w:t>
      </w:r>
      <w:r w:rsidRPr="00432688">
        <w:rPr>
          <w:rFonts w:ascii="Calibri" w:hAnsi="Calibri" w:cs="Arial"/>
          <w:i/>
          <w:noProof/>
          <w:sz w:val="22"/>
          <w:szCs w:val="22"/>
        </w:rPr>
        <w:t>Journal of the American Geriatric Society</w:t>
      </w:r>
      <w:r w:rsidRPr="00432688">
        <w:rPr>
          <w:rFonts w:ascii="Calibri" w:hAnsi="Calibri" w:cs="Arial"/>
          <w:noProof/>
          <w:sz w:val="22"/>
          <w:szCs w:val="22"/>
        </w:rPr>
        <w:t>, 52(8), 1277-1283</w:t>
      </w:r>
    </w:p>
  </w:endnote>
  <w:endnote w:id="43">
    <w:p w14:paraId="4DD2E773" w14:textId="07224317" w:rsidR="0061441B" w:rsidRPr="00432688" w:rsidRDefault="0061441B" w:rsidP="00585DBE">
      <w:pPr>
        <w:pStyle w:val="Bibliography"/>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hAnsi="Calibri" w:cs="Arial"/>
          <w:sz w:val="22"/>
          <w:szCs w:val="22"/>
        </w:rPr>
        <w:t>Alzheimer’s Association (2006).</w:t>
      </w:r>
      <w:proofErr w:type="gramEnd"/>
      <w:r w:rsidRPr="00432688">
        <w:rPr>
          <w:rFonts w:ascii="Calibri" w:hAnsi="Calibri" w:cs="Arial"/>
          <w:sz w:val="22"/>
          <w:szCs w:val="22"/>
        </w:rPr>
        <w:t xml:space="preserve"> </w:t>
      </w:r>
      <w:proofErr w:type="gramStart"/>
      <w:r w:rsidRPr="00432688">
        <w:rPr>
          <w:rFonts w:ascii="Calibri" w:hAnsi="Calibri" w:cs="Arial"/>
          <w:i/>
          <w:sz w:val="22"/>
          <w:szCs w:val="22"/>
        </w:rPr>
        <w:t>Lighting the path for people with Alzheimer’s: A guide for African American clergy</w:t>
      </w:r>
      <w:r w:rsidRPr="00432688">
        <w:rPr>
          <w:rFonts w:ascii="Calibri" w:hAnsi="Calibri" w:cs="Arial"/>
          <w:sz w:val="22"/>
          <w:szCs w:val="22"/>
        </w:rPr>
        <w:t>.</w:t>
      </w:r>
      <w:proofErr w:type="gramEnd"/>
      <w:r w:rsidRPr="00432688">
        <w:rPr>
          <w:rFonts w:ascii="Calibri" w:hAnsi="Calibri" w:cs="Arial"/>
          <w:sz w:val="22"/>
          <w:szCs w:val="22"/>
        </w:rPr>
        <w:t xml:space="preserve"> Chicago, I</w:t>
      </w:r>
      <w:r w:rsidR="006D67F3">
        <w:rPr>
          <w:rFonts w:ascii="Calibri" w:hAnsi="Calibri" w:cs="Arial"/>
          <w:sz w:val="22"/>
          <w:szCs w:val="22"/>
        </w:rPr>
        <w:t xml:space="preserve">L. </w:t>
      </w:r>
      <w:r w:rsidRPr="00432688">
        <w:rPr>
          <w:rFonts w:ascii="Calibri" w:hAnsi="Calibri" w:cs="Arial"/>
          <w:sz w:val="22"/>
          <w:szCs w:val="22"/>
        </w:rPr>
        <w:t xml:space="preserve"> </w:t>
      </w:r>
      <w:r w:rsidRPr="00432688">
        <w:rPr>
          <w:rFonts w:ascii="Calibri" w:hAnsi="Calibri" w:cs="Arial"/>
          <w:noProof/>
          <w:sz w:val="22"/>
          <w:szCs w:val="22"/>
        </w:rPr>
        <w:t xml:space="preserve">Napoles, A. M., Chadiha, L., Eversley, R., &amp; Moreno-John, G. (2010). Developing culturally sensitive dementia caregiver interventions: Are we there yet? </w:t>
      </w:r>
      <w:r w:rsidRPr="00432688">
        <w:rPr>
          <w:rFonts w:ascii="Calibri" w:hAnsi="Calibri" w:cs="Arial"/>
          <w:i/>
          <w:noProof/>
          <w:sz w:val="22"/>
          <w:szCs w:val="22"/>
        </w:rPr>
        <w:t>American Journal of Alzheimer’s Disease and Other Dementias</w:t>
      </w:r>
      <w:r w:rsidRPr="00432688">
        <w:rPr>
          <w:rFonts w:ascii="Calibri" w:hAnsi="Calibri" w:cs="Arial"/>
          <w:noProof/>
          <w:sz w:val="22"/>
          <w:szCs w:val="22"/>
        </w:rPr>
        <w:t>, 25(5), 389-406.</w:t>
      </w:r>
    </w:p>
  </w:endnote>
  <w:endnote w:id="44">
    <w:p w14:paraId="2F060C88" w14:textId="55910E0D" w:rsidR="0061441B" w:rsidRPr="00432688" w:rsidRDefault="0061441B" w:rsidP="00585DBE">
      <w:pPr>
        <w:pStyle w:val="Bibliography"/>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r w:rsidRPr="00432688">
        <w:rPr>
          <w:rFonts w:ascii="Calibri" w:hAnsi="Calibri" w:cs="Arial"/>
          <w:noProof/>
          <w:sz w:val="22"/>
          <w:szCs w:val="22"/>
        </w:rPr>
        <w:t xml:space="preserve">Eiser, A. R., &amp; Ellis, G. (2010). Cultural competence and the African American experience with health care: The case for specific content in cross-cultural education. </w:t>
      </w:r>
      <w:r w:rsidRPr="00432688">
        <w:rPr>
          <w:rFonts w:ascii="Calibri" w:hAnsi="Calibri" w:cs="Arial"/>
          <w:i/>
          <w:noProof/>
          <w:sz w:val="22"/>
          <w:szCs w:val="22"/>
        </w:rPr>
        <w:t>Academic Medicine, 82</w:t>
      </w:r>
      <w:r w:rsidRPr="00432688">
        <w:rPr>
          <w:rFonts w:ascii="Calibri" w:hAnsi="Calibri" w:cs="Arial"/>
          <w:noProof/>
          <w:sz w:val="22"/>
          <w:szCs w:val="22"/>
        </w:rPr>
        <w:t xml:space="preserve">(2), 176-183. National Alliance for Hispanic Health. (2006). </w:t>
      </w:r>
      <w:r w:rsidRPr="00432688">
        <w:rPr>
          <w:rFonts w:ascii="Calibri" w:hAnsi="Calibri" w:cs="Arial"/>
          <w:iCs/>
          <w:noProof/>
          <w:sz w:val="22"/>
          <w:szCs w:val="22"/>
        </w:rPr>
        <w:t>Alzheimer’s disease: Outreach to the Hispanic community.</w:t>
      </w:r>
      <w:r w:rsidRPr="00432688">
        <w:rPr>
          <w:rFonts w:ascii="Calibri" w:hAnsi="Calibri" w:cs="Arial"/>
          <w:noProof/>
          <w:sz w:val="22"/>
          <w:szCs w:val="22"/>
        </w:rPr>
        <w:t xml:space="preserve"> Washington, DC. </w:t>
      </w:r>
    </w:p>
  </w:endnote>
  <w:endnote w:id="45">
    <w:p w14:paraId="161B8A83" w14:textId="77777777" w:rsidR="0061441B" w:rsidRPr="00432688" w:rsidRDefault="0061441B"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r w:rsidRPr="00432688">
        <w:rPr>
          <w:rFonts w:ascii="Calibri" w:hAnsi="Calibri" w:cs="Arial"/>
          <w:noProof/>
          <w:sz w:val="22"/>
          <w:szCs w:val="22"/>
        </w:rPr>
        <w:t xml:space="preserve">Gray, H. L., Jimenez, D. E., Cucciare, M. A., Tong, H. Q., &amp; Gallagher-Thompson, D. (2009). Ethnic differences in beliefs regarding Alzheimer disease among dementia family caregivers. </w:t>
      </w:r>
      <w:r w:rsidRPr="00432688">
        <w:rPr>
          <w:rFonts w:ascii="Calibri" w:hAnsi="Calibri" w:cs="Arial"/>
          <w:i/>
          <w:noProof/>
          <w:sz w:val="22"/>
          <w:szCs w:val="22"/>
        </w:rPr>
        <w:t>American Journal of Geriatric Psychiatry, 17</w:t>
      </w:r>
      <w:r w:rsidRPr="00432688">
        <w:rPr>
          <w:rFonts w:ascii="Calibri" w:hAnsi="Calibri" w:cs="Arial"/>
          <w:noProof/>
          <w:sz w:val="22"/>
          <w:szCs w:val="22"/>
        </w:rPr>
        <w:t>(11), 925-933</w:t>
      </w:r>
    </w:p>
  </w:endnote>
  <w:endnote w:id="46">
    <w:p w14:paraId="399D738B" w14:textId="7EE79FA2" w:rsidR="0061441B" w:rsidRPr="00432688" w:rsidRDefault="0061441B" w:rsidP="00585DBE">
      <w:pPr>
        <w:pStyle w:val="Bibliography"/>
        <w:rPr>
          <w:rFonts w:ascii="Calibri" w:hAnsi="Calibri" w:cs="Arial"/>
          <w:noProof/>
          <w:color w:val="0000FF"/>
          <w:sz w:val="22"/>
          <w:szCs w:val="22"/>
          <w:u w:val="single"/>
        </w:rPr>
      </w:pPr>
      <w:r w:rsidRPr="00432688">
        <w:rPr>
          <w:rStyle w:val="EndnoteReference"/>
          <w:rFonts w:ascii="Calibri" w:hAnsi="Calibri" w:cs="Arial"/>
          <w:sz w:val="22"/>
          <w:szCs w:val="22"/>
        </w:rPr>
        <w:endnoteRef/>
      </w:r>
      <w:r w:rsidRPr="00432688">
        <w:rPr>
          <w:rFonts w:ascii="Calibri" w:hAnsi="Calibri" w:cs="Arial"/>
          <w:noProof/>
          <w:sz w:val="22"/>
          <w:szCs w:val="22"/>
        </w:rPr>
        <w:t xml:space="preserve">Ethnic Elders Care Network. (2013). </w:t>
      </w:r>
      <w:r w:rsidRPr="00432688">
        <w:rPr>
          <w:rFonts w:ascii="Calibri" w:hAnsi="Calibri" w:cs="Arial"/>
          <w:i/>
          <w:noProof/>
          <w:sz w:val="22"/>
          <w:szCs w:val="22"/>
        </w:rPr>
        <w:t>Chinese Americans and dementia</w:t>
      </w:r>
      <w:r w:rsidRPr="00432688">
        <w:rPr>
          <w:rFonts w:ascii="Calibri" w:hAnsi="Calibri" w:cs="Arial"/>
          <w:noProof/>
          <w:sz w:val="22"/>
          <w:szCs w:val="22"/>
        </w:rPr>
        <w:t>.</w:t>
      </w:r>
      <w:r w:rsidRPr="00432688">
        <w:rPr>
          <w:rStyle w:val="Hyperlink"/>
          <w:rFonts w:ascii="Calibri" w:hAnsi="Calibri" w:cs="Arial"/>
          <w:noProof/>
          <w:sz w:val="22"/>
          <w:szCs w:val="22"/>
        </w:rPr>
        <w:t>.</w:t>
      </w:r>
      <w:r w:rsidRPr="00432688">
        <w:rPr>
          <w:rFonts w:ascii="Calibri" w:hAnsi="Calibri" w:cs="Arial"/>
          <w:sz w:val="22"/>
          <w:szCs w:val="22"/>
        </w:rPr>
        <w:t xml:space="preserve"> </w:t>
      </w:r>
    </w:p>
  </w:endnote>
  <w:endnote w:id="47">
    <w:p w14:paraId="68667EEC" w14:textId="16E40021" w:rsidR="0061441B" w:rsidRPr="00432688" w:rsidRDefault="0061441B"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r w:rsidRPr="00432688">
        <w:rPr>
          <w:rFonts w:ascii="Calibri" w:hAnsi="Calibri" w:cs="Arial"/>
          <w:noProof/>
          <w:sz w:val="22"/>
          <w:szCs w:val="22"/>
        </w:rPr>
        <w:t xml:space="preserve">National Resource Center on LGBT Aging. (2013). Inclusive questions for older adults. New York. </w:t>
      </w:r>
    </w:p>
  </w:endnote>
  <w:endnote w:id="48">
    <w:p w14:paraId="3F20255C" w14:textId="2FF21CE8" w:rsidR="0061441B" w:rsidRPr="00432688" w:rsidRDefault="0061441B" w:rsidP="00585DBE">
      <w:pPr>
        <w:pStyle w:val="Comment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My Thinker's Not </w:t>
      </w:r>
      <w:proofErr w:type="gramStart"/>
      <w:r w:rsidRPr="00432688">
        <w:rPr>
          <w:rFonts w:ascii="Calibri" w:hAnsi="Calibri" w:cs="Arial"/>
          <w:sz w:val="22"/>
          <w:szCs w:val="22"/>
        </w:rPr>
        <w:t>Working .</w:t>
      </w:r>
      <w:proofErr w:type="gramEnd"/>
      <w:r w:rsidRPr="00432688">
        <w:rPr>
          <w:rFonts w:ascii="Calibri" w:hAnsi="Calibri" w:cs="Arial"/>
          <w:sz w:val="22"/>
          <w:szCs w:val="22"/>
        </w:rPr>
        <w:t xml:space="preserve"> </w:t>
      </w:r>
      <w:proofErr w:type="gramStart"/>
      <w:r w:rsidRPr="00432688">
        <w:rPr>
          <w:rFonts w:ascii="Calibri" w:hAnsi="Calibri" w:cs="Arial"/>
          <w:sz w:val="22"/>
          <w:szCs w:val="22"/>
        </w:rPr>
        <w:t xml:space="preserve">(2012). </w:t>
      </w:r>
      <w:r w:rsidR="006D67F3">
        <w:rPr>
          <w:rFonts w:ascii="Calibri" w:hAnsi="Calibri" w:cs="Arial"/>
          <w:sz w:val="22"/>
          <w:szCs w:val="22"/>
        </w:rPr>
        <w:t>National Task Group on Intellectual Disabilities.</w:t>
      </w:r>
      <w:proofErr w:type="gramEnd"/>
      <w:r w:rsidRPr="00432688">
        <w:rPr>
          <w:rFonts w:ascii="Calibri" w:hAnsi="Calibri" w:cs="Arial"/>
          <w:sz w:val="22"/>
          <w:szCs w:val="22"/>
        </w:rPr>
        <w:t xml:space="preserve"> </w:t>
      </w:r>
    </w:p>
  </w:endnote>
  <w:endnote w:id="49">
    <w:p w14:paraId="4E7D769B" w14:textId="7F1D4D4E"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proofErr w:type="gramStart"/>
      <w:r w:rsidRPr="00432688">
        <w:rPr>
          <w:rFonts w:ascii="Calibri" w:hAnsi="Calibri" w:cs="Arial"/>
          <w:sz w:val="22"/>
          <w:szCs w:val="22"/>
        </w:rPr>
        <w:t>Institute of Medicine.</w:t>
      </w:r>
      <w:proofErr w:type="gramEnd"/>
      <w:r w:rsidRPr="00432688">
        <w:rPr>
          <w:rFonts w:ascii="Calibri" w:hAnsi="Calibri" w:cs="Arial"/>
          <w:sz w:val="22"/>
          <w:szCs w:val="22"/>
        </w:rPr>
        <w:t xml:space="preserve"> (2008). </w:t>
      </w:r>
      <w:proofErr w:type="gramStart"/>
      <w:r w:rsidRPr="00432688">
        <w:rPr>
          <w:rFonts w:ascii="Calibri" w:hAnsi="Calibri" w:cs="Arial"/>
          <w:i/>
          <w:iCs/>
          <w:sz w:val="22"/>
          <w:szCs w:val="22"/>
        </w:rPr>
        <w:t>Retooling</w:t>
      </w:r>
      <w:proofErr w:type="gramEnd"/>
      <w:r w:rsidRPr="00432688">
        <w:rPr>
          <w:rFonts w:ascii="Calibri" w:hAnsi="Calibri" w:cs="Arial"/>
          <w:i/>
          <w:iCs/>
          <w:sz w:val="22"/>
          <w:szCs w:val="22"/>
        </w:rPr>
        <w:t xml:space="preserve"> for an aging America: Building the health care workforce</w:t>
      </w:r>
      <w:r w:rsidRPr="00432688">
        <w:rPr>
          <w:rFonts w:ascii="Calibri" w:hAnsi="Calibri" w:cs="Arial"/>
          <w:iCs/>
          <w:sz w:val="22"/>
          <w:szCs w:val="22"/>
        </w:rPr>
        <w:t xml:space="preserve">. </w:t>
      </w:r>
      <w:r w:rsidRPr="00432688">
        <w:rPr>
          <w:rFonts w:ascii="Calibri" w:hAnsi="Calibri" w:cs="Arial"/>
          <w:sz w:val="22"/>
          <w:szCs w:val="22"/>
        </w:rPr>
        <w:t xml:space="preserve">Washington, DC: National Academy of Sciences. </w:t>
      </w:r>
    </w:p>
  </w:endnote>
  <w:endnote w:id="50">
    <w:p w14:paraId="7D65834B" w14:textId="77777777"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r w:rsidRPr="00432688">
        <w:rPr>
          <w:rFonts w:ascii="Calibri" w:hAnsi="Calibri" w:cs="Arial"/>
          <w:bCs/>
          <w:sz w:val="22"/>
          <w:szCs w:val="22"/>
        </w:rPr>
        <w:t>J. Quirk, Director of Home and Community-Based programs, Massachusetts Executive Office of Elder Affairs, personal communication, August 11, 2011</w:t>
      </w:r>
    </w:p>
  </w:endnote>
  <w:endnote w:id="51">
    <w:p w14:paraId="3A6AC6D0" w14:textId="77777777"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r w:rsidRPr="00432688">
        <w:rPr>
          <w:rFonts w:ascii="Calibri" w:hAnsi="Calibri" w:cs="Arial"/>
          <w:sz w:val="22"/>
          <w:szCs w:val="22"/>
        </w:rPr>
        <w:t xml:space="preserve"> </w:t>
      </w:r>
      <w:r w:rsidRPr="00432688">
        <w:rPr>
          <w:rFonts w:ascii="Calibri" w:hAnsi="Calibri" w:cs="Arial"/>
          <w:bCs/>
          <w:sz w:val="22"/>
          <w:szCs w:val="22"/>
        </w:rPr>
        <w:t xml:space="preserve">J. Miller, </w:t>
      </w:r>
      <w:r w:rsidRPr="00432688">
        <w:rPr>
          <w:rFonts w:ascii="Calibri" w:hAnsi="Calibri" w:cs="Arial"/>
          <w:sz w:val="22"/>
          <w:szCs w:val="22"/>
        </w:rPr>
        <w:t>Programs Chief, Alabama Department of Senior Services, personal communication, July 8, 2011)</w:t>
      </w:r>
    </w:p>
  </w:endnote>
  <w:endnote w:id="52">
    <w:p w14:paraId="2D59F49A" w14:textId="77777777" w:rsidR="001A767A" w:rsidRPr="00432688" w:rsidRDefault="001A767A" w:rsidP="00585DBE">
      <w:pPr>
        <w:pStyle w:val="EndnoteText"/>
        <w:rPr>
          <w:rFonts w:ascii="Calibri" w:hAnsi="Calibri" w:cs="Arial"/>
          <w:sz w:val="22"/>
          <w:szCs w:val="22"/>
        </w:rPr>
      </w:pPr>
      <w:r w:rsidRPr="00432688">
        <w:rPr>
          <w:rStyle w:val="EndnoteReference"/>
          <w:rFonts w:ascii="Calibri" w:hAnsi="Calibri" w:cs="Arial"/>
          <w:sz w:val="22"/>
          <w:szCs w:val="22"/>
        </w:rPr>
        <w:endnoteRef/>
      </w:r>
      <w:proofErr w:type="gramStart"/>
      <w:r w:rsidRPr="00432688">
        <w:rPr>
          <w:rFonts w:ascii="Calibri" w:hAnsi="Calibri" w:cs="Arial"/>
          <w:sz w:val="22"/>
          <w:szCs w:val="22"/>
        </w:rPr>
        <w:t xml:space="preserve">Konrad, T. R., Morgan, J. C., &amp; </w:t>
      </w:r>
      <w:proofErr w:type="spellStart"/>
      <w:r w:rsidRPr="00432688">
        <w:rPr>
          <w:rFonts w:ascii="Calibri" w:hAnsi="Calibri" w:cs="Arial"/>
          <w:sz w:val="22"/>
          <w:szCs w:val="22"/>
        </w:rPr>
        <w:t>Ribas</w:t>
      </w:r>
      <w:proofErr w:type="spellEnd"/>
      <w:r w:rsidRPr="00432688">
        <w:rPr>
          <w:rFonts w:ascii="Calibri" w:hAnsi="Calibri" w:cs="Arial"/>
          <w:sz w:val="22"/>
          <w:szCs w:val="22"/>
        </w:rPr>
        <w:t>, V. (2007).</w:t>
      </w:r>
      <w:proofErr w:type="gramEnd"/>
      <w:r w:rsidRPr="00432688">
        <w:rPr>
          <w:rFonts w:ascii="Calibri" w:hAnsi="Calibri" w:cs="Arial"/>
          <w:sz w:val="22"/>
          <w:szCs w:val="22"/>
        </w:rPr>
        <w:t xml:space="preserve"> </w:t>
      </w:r>
      <w:r w:rsidRPr="00432688">
        <w:rPr>
          <w:rFonts w:ascii="Calibri" w:hAnsi="Calibri" w:cs="Arial"/>
          <w:i/>
          <w:sz w:val="22"/>
          <w:szCs w:val="22"/>
        </w:rPr>
        <w:t>Active and inactive workers on the North Carolina Nurse Aide I Registry: A wage and employment profile</w:t>
      </w:r>
      <w:r w:rsidRPr="00432688">
        <w:rPr>
          <w:rFonts w:ascii="Calibri" w:hAnsi="Calibri" w:cs="Arial"/>
          <w:sz w:val="22"/>
          <w:szCs w:val="22"/>
        </w:rPr>
        <w:t xml:space="preserve">. Chapel Hill, NC: North Carolina Institute on Aging, University of North Carolina at Chapel Hill; and Konrad, T. R., Morgan, J. C., &amp; Green-Royster, T. (2011). </w:t>
      </w:r>
      <w:r w:rsidRPr="00432688">
        <w:rPr>
          <w:rFonts w:ascii="Calibri" w:hAnsi="Calibri" w:cs="Arial"/>
          <w:i/>
          <w:sz w:val="22"/>
          <w:szCs w:val="22"/>
        </w:rPr>
        <w:t>North Carolina Long-Term Care Workforce Turnover Survey: Descriptive results, 2010</w:t>
      </w:r>
      <w:r w:rsidRPr="00432688">
        <w:rPr>
          <w:rFonts w:ascii="Calibri" w:hAnsi="Calibri" w:cs="Arial"/>
          <w:sz w:val="22"/>
          <w:szCs w:val="22"/>
        </w:rPr>
        <w:t xml:space="preserve">. Chapel Hill, NC: North Carolina Institute on Aging, University of North Carolina at Chapel Hill.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Std">
    <w:altName w:val="Bell MT"/>
    <w:panose1 w:val="00000000000000000000"/>
    <w:charset w:val="00"/>
    <w:family w:val="roman"/>
    <w:notTrueType/>
    <w:pitch w:val="variable"/>
    <w:sig w:usb0="00000003" w:usb1="5000205B" w:usb2="00000000" w:usb3="00000000" w:csb0="00000001"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CEA6F" w14:textId="77777777" w:rsidR="00E45CBD" w:rsidRDefault="00E45CBD">
      <w:r>
        <w:separator/>
      </w:r>
    </w:p>
  </w:footnote>
  <w:footnote w:type="continuationSeparator" w:id="0">
    <w:p w14:paraId="1D1E9617" w14:textId="77777777" w:rsidR="00E45CBD" w:rsidRDefault="00E45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522A2" w14:textId="77777777" w:rsidR="001A767A" w:rsidRDefault="001A767A">
    <w:pPr>
      <w:pStyle w:val="Header"/>
      <w:jc w:val="right"/>
    </w:pPr>
    <w:r>
      <w:fldChar w:fldCharType="begin"/>
    </w:r>
    <w:r>
      <w:instrText xml:space="preserve"> PAGE   \* MERGEFORMAT </w:instrText>
    </w:r>
    <w:r>
      <w:fldChar w:fldCharType="separate"/>
    </w:r>
    <w:r w:rsidR="00AC323F">
      <w:rPr>
        <w:noProof/>
      </w:rPr>
      <w:t>2</w:t>
    </w:r>
    <w:r>
      <w:rPr>
        <w:noProof/>
      </w:rPr>
      <w:fldChar w:fldCharType="end"/>
    </w:r>
  </w:p>
  <w:p w14:paraId="223E72C0" w14:textId="77777777" w:rsidR="001A767A" w:rsidRDefault="001A7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B83"/>
    <w:multiLevelType w:val="hybridMultilevel"/>
    <w:tmpl w:val="EE12A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F7646"/>
    <w:multiLevelType w:val="multilevel"/>
    <w:tmpl w:val="EE0ABE6A"/>
    <w:lvl w:ilvl="0">
      <w:start w:val="4"/>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E692A87"/>
    <w:multiLevelType w:val="hybridMultilevel"/>
    <w:tmpl w:val="20CCA8DA"/>
    <w:lvl w:ilvl="0" w:tplc="823806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978CC"/>
    <w:multiLevelType w:val="hybridMultilevel"/>
    <w:tmpl w:val="07E2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C6A32"/>
    <w:multiLevelType w:val="hybridMultilevel"/>
    <w:tmpl w:val="ADBED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62A26"/>
    <w:multiLevelType w:val="hybridMultilevel"/>
    <w:tmpl w:val="4066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C4BEE"/>
    <w:multiLevelType w:val="hybridMultilevel"/>
    <w:tmpl w:val="7E9EE734"/>
    <w:lvl w:ilvl="0" w:tplc="108C0E08">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221ABD"/>
    <w:multiLevelType w:val="multilevel"/>
    <w:tmpl w:val="EEEECEF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B3D6BEE"/>
    <w:multiLevelType w:val="hybridMultilevel"/>
    <w:tmpl w:val="AF5CC754"/>
    <w:lvl w:ilvl="0" w:tplc="108C0E08">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E324A4"/>
    <w:multiLevelType w:val="hybridMultilevel"/>
    <w:tmpl w:val="9184E3EE"/>
    <w:lvl w:ilvl="0" w:tplc="DC982C64">
      <w:start w:val="1"/>
      <w:numFmt w:val="low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13814"/>
    <w:multiLevelType w:val="hybridMultilevel"/>
    <w:tmpl w:val="CEC852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04E89"/>
    <w:multiLevelType w:val="hybridMultilevel"/>
    <w:tmpl w:val="539C0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0"/>
  </w:num>
  <w:num w:numId="5">
    <w:abstractNumId w:val="4"/>
  </w:num>
  <w:num w:numId="6">
    <w:abstractNumId w:val="11"/>
  </w:num>
  <w:num w:numId="7">
    <w:abstractNumId w:val="5"/>
  </w:num>
  <w:num w:numId="8">
    <w:abstractNumId w:val="2"/>
  </w:num>
  <w:num w:numId="9">
    <w:abstractNumId w:val="1"/>
  </w:num>
  <w:num w:numId="10">
    <w:abstractNumId w:val="7"/>
  </w:num>
  <w:num w:numId="11">
    <w:abstractNumId w:val="8"/>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32"/>
    <w:rsid w:val="0004429D"/>
    <w:rsid w:val="00052496"/>
    <w:rsid w:val="000653A9"/>
    <w:rsid w:val="00067D86"/>
    <w:rsid w:val="00081ED5"/>
    <w:rsid w:val="00083ABB"/>
    <w:rsid w:val="00097B4D"/>
    <w:rsid w:val="000B401E"/>
    <w:rsid w:val="000C3C4F"/>
    <w:rsid w:val="000C7940"/>
    <w:rsid w:val="000D3A38"/>
    <w:rsid w:val="000D63FE"/>
    <w:rsid w:val="000F326B"/>
    <w:rsid w:val="00110C3F"/>
    <w:rsid w:val="00110D21"/>
    <w:rsid w:val="00121118"/>
    <w:rsid w:val="00133336"/>
    <w:rsid w:val="001437B9"/>
    <w:rsid w:val="00146A60"/>
    <w:rsid w:val="00157188"/>
    <w:rsid w:val="00171A96"/>
    <w:rsid w:val="00172715"/>
    <w:rsid w:val="001755D5"/>
    <w:rsid w:val="00180F4A"/>
    <w:rsid w:val="00185C27"/>
    <w:rsid w:val="001A2770"/>
    <w:rsid w:val="001A767A"/>
    <w:rsid w:val="001B5107"/>
    <w:rsid w:val="001B6465"/>
    <w:rsid w:val="001D119B"/>
    <w:rsid w:val="001D3E1D"/>
    <w:rsid w:val="001F0DC9"/>
    <w:rsid w:val="00205821"/>
    <w:rsid w:val="00210F60"/>
    <w:rsid w:val="00213D4C"/>
    <w:rsid w:val="00214113"/>
    <w:rsid w:val="00227AE0"/>
    <w:rsid w:val="00232191"/>
    <w:rsid w:val="00234A95"/>
    <w:rsid w:val="00237BAE"/>
    <w:rsid w:val="002458CB"/>
    <w:rsid w:val="00260EB3"/>
    <w:rsid w:val="00261B60"/>
    <w:rsid w:val="00264A23"/>
    <w:rsid w:val="00276BC7"/>
    <w:rsid w:val="0027720A"/>
    <w:rsid w:val="002A383E"/>
    <w:rsid w:val="002A5C34"/>
    <w:rsid w:val="002B16A0"/>
    <w:rsid w:val="002C3222"/>
    <w:rsid w:val="002D4A0D"/>
    <w:rsid w:val="002E33BC"/>
    <w:rsid w:val="00313C39"/>
    <w:rsid w:val="00325EA1"/>
    <w:rsid w:val="003305FB"/>
    <w:rsid w:val="00333E35"/>
    <w:rsid w:val="0034235F"/>
    <w:rsid w:val="00344E91"/>
    <w:rsid w:val="003563F7"/>
    <w:rsid w:val="00363692"/>
    <w:rsid w:val="003766A6"/>
    <w:rsid w:val="00390323"/>
    <w:rsid w:val="00391C46"/>
    <w:rsid w:val="00393E40"/>
    <w:rsid w:val="003A008F"/>
    <w:rsid w:val="003B4450"/>
    <w:rsid w:val="003C293C"/>
    <w:rsid w:val="003C4595"/>
    <w:rsid w:val="003C6D48"/>
    <w:rsid w:val="003D5B83"/>
    <w:rsid w:val="003F385D"/>
    <w:rsid w:val="003F776E"/>
    <w:rsid w:val="00401BFE"/>
    <w:rsid w:val="00411D08"/>
    <w:rsid w:val="004173A5"/>
    <w:rsid w:val="004301E9"/>
    <w:rsid w:val="004319A3"/>
    <w:rsid w:val="00432688"/>
    <w:rsid w:val="00443412"/>
    <w:rsid w:val="00443C78"/>
    <w:rsid w:val="00460C9E"/>
    <w:rsid w:val="00471BA8"/>
    <w:rsid w:val="00472B81"/>
    <w:rsid w:val="00473CD5"/>
    <w:rsid w:val="0049097E"/>
    <w:rsid w:val="00497B0A"/>
    <w:rsid w:val="004A42C5"/>
    <w:rsid w:val="004B37DE"/>
    <w:rsid w:val="004D0471"/>
    <w:rsid w:val="004E3732"/>
    <w:rsid w:val="004E58BC"/>
    <w:rsid w:val="004F0B3E"/>
    <w:rsid w:val="004F720B"/>
    <w:rsid w:val="005042C9"/>
    <w:rsid w:val="0055317F"/>
    <w:rsid w:val="00571286"/>
    <w:rsid w:val="00585640"/>
    <w:rsid w:val="00585DBE"/>
    <w:rsid w:val="0058725B"/>
    <w:rsid w:val="00592FDC"/>
    <w:rsid w:val="005A721A"/>
    <w:rsid w:val="005B2B6F"/>
    <w:rsid w:val="005C004D"/>
    <w:rsid w:val="0061441B"/>
    <w:rsid w:val="006237CC"/>
    <w:rsid w:val="00625336"/>
    <w:rsid w:val="006419B2"/>
    <w:rsid w:val="006462DB"/>
    <w:rsid w:val="0066227B"/>
    <w:rsid w:val="00684712"/>
    <w:rsid w:val="00684BF1"/>
    <w:rsid w:val="0069349E"/>
    <w:rsid w:val="006A45BA"/>
    <w:rsid w:val="006A6318"/>
    <w:rsid w:val="006D67F3"/>
    <w:rsid w:val="006E5637"/>
    <w:rsid w:val="007030B1"/>
    <w:rsid w:val="00712577"/>
    <w:rsid w:val="00713CB5"/>
    <w:rsid w:val="00717CA7"/>
    <w:rsid w:val="007353E1"/>
    <w:rsid w:val="00746663"/>
    <w:rsid w:val="0075024D"/>
    <w:rsid w:val="00753B09"/>
    <w:rsid w:val="00764104"/>
    <w:rsid w:val="00782398"/>
    <w:rsid w:val="00787EA4"/>
    <w:rsid w:val="00794AD7"/>
    <w:rsid w:val="007A3533"/>
    <w:rsid w:val="007C344C"/>
    <w:rsid w:val="007C7DBD"/>
    <w:rsid w:val="007D2B1F"/>
    <w:rsid w:val="007E6011"/>
    <w:rsid w:val="007F05D8"/>
    <w:rsid w:val="00814775"/>
    <w:rsid w:val="00824249"/>
    <w:rsid w:val="00826897"/>
    <w:rsid w:val="00827535"/>
    <w:rsid w:val="00832CBE"/>
    <w:rsid w:val="008417DE"/>
    <w:rsid w:val="0085043A"/>
    <w:rsid w:val="008556A5"/>
    <w:rsid w:val="00861657"/>
    <w:rsid w:val="00862931"/>
    <w:rsid w:val="008705A0"/>
    <w:rsid w:val="00877445"/>
    <w:rsid w:val="0088409C"/>
    <w:rsid w:val="0088653A"/>
    <w:rsid w:val="008A4E69"/>
    <w:rsid w:val="008C446F"/>
    <w:rsid w:val="008D0E74"/>
    <w:rsid w:val="008D5C81"/>
    <w:rsid w:val="008E0594"/>
    <w:rsid w:val="008E4D79"/>
    <w:rsid w:val="008E6545"/>
    <w:rsid w:val="008E69C1"/>
    <w:rsid w:val="00905C69"/>
    <w:rsid w:val="0090634A"/>
    <w:rsid w:val="009221B4"/>
    <w:rsid w:val="0092311D"/>
    <w:rsid w:val="00930B55"/>
    <w:rsid w:val="00937D10"/>
    <w:rsid w:val="00940853"/>
    <w:rsid w:val="00951ACD"/>
    <w:rsid w:val="00952486"/>
    <w:rsid w:val="0095459E"/>
    <w:rsid w:val="00964DA6"/>
    <w:rsid w:val="00974CB8"/>
    <w:rsid w:val="009757D8"/>
    <w:rsid w:val="009767ED"/>
    <w:rsid w:val="009D6CC9"/>
    <w:rsid w:val="009D7BF7"/>
    <w:rsid w:val="009E0579"/>
    <w:rsid w:val="009E2844"/>
    <w:rsid w:val="009E733F"/>
    <w:rsid w:val="009F6BDE"/>
    <w:rsid w:val="00A2735F"/>
    <w:rsid w:val="00A31AA9"/>
    <w:rsid w:val="00A32445"/>
    <w:rsid w:val="00A42F8B"/>
    <w:rsid w:val="00A44254"/>
    <w:rsid w:val="00A558DB"/>
    <w:rsid w:val="00A679BB"/>
    <w:rsid w:val="00A7129D"/>
    <w:rsid w:val="00A87576"/>
    <w:rsid w:val="00A94081"/>
    <w:rsid w:val="00AB3AFC"/>
    <w:rsid w:val="00AC323F"/>
    <w:rsid w:val="00AC44BC"/>
    <w:rsid w:val="00AD476E"/>
    <w:rsid w:val="00AE1DA7"/>
    <w:rsid w:val="00AE6C93"/>
    <w:rsid w:val="00AF0CC0"/>
    <w:rsid w:val="00AF277D"/>
    <w:rsid w:val="00B01040"/>
    <w:rsid w:val="00B41B53"/>
    <w:rsid w:val="00B442FE"/>
    <w:rsid w:val="00B50BDA"/>
    <w:rsid w:val="00B570F3"/>
    <w:rsid w:val="00B61D58"/>
    <w:rsid w:val="00B94DC6"/>
    <w:rsid w:val="00B971EF"/>
    <w:rsid w:val="00BB37FC"/>
    <w:rsid w:val="00BC28E9"/>
    <w:rsid w:val="00BD13CC"/>
    <w:rsid w:val="00BE62D2"/>
    <w:rsid w:val="00C057FF"/>
    <w:rsid w:val="00C222CC"/>
    <w:rsid w:val="00C25BD6"/>
    <w:rsid w:val="00C45835"/>
    <w:rsid w:val="00C613D8"/>
    <w:rsid w:val="00C71E42"/>
    <w:rsid w:val="00CA5DA7"/>
    <w:rsid w:val="00CD1B55"/>
    <w:rsid w:val="00D03E10"/>
    <w:rsid w:val="00D24A40"/>
    <w:rsid w:val="00D454CE"/>
    <w:rsid w:val="00D52C0B"/>
    <w:rsid w:val="00D62464"/>
    <w:rsid w:val="00DA7C40"/>
    <w:rsid w:val="00DB51CE"/>
    <w:rsid w:val="00DC543F"/>
    <w:rsid w:val="00DC5B5E"/>
    <w:rsid w:val="00DD2802"/>
    <w:rsid w:val="00DE6149"/>
    <w:rsid w:val="00E31369"/>
    <w:rsid w:val="00E35B2C"/>
    <w:rsid w:val="00E417A8"/>
    <w:rsid w:val="00E441BE"/>
    <w:rsid w:val="00E45CBD"/>
    <w:rsid w:val="00E6521C"/>
    <w:rsid w:val="00E760B4"/>
    <w:rsid w:val="00E82492"/>
    <w:rsid w:val="00E86475"/>
    <w:rsid w:val="00E90605"/>
    <w:rsid w:val="00E958EB"/>
    <w:rsid w:val="00EA31E6"/>
    <w:rsid w:val="00ED3445"/>
    <w:rsid w:val="00ED4B91"/>
    <w:rsid w:val="00ED72B4"/>
    <w:rsid w:val="00ED7E7E"/>
    <w:rsid w:val="00EE2A50"/>
    <w:rsid w:val="00EE7A62"/>
    <w:rsid w:val="00EF16E3"/>
    <w:rsid w:val="00EF70D5"/>
    <w:rsid w:val="00F01214"/>
    <w:rsid w:val="00F01859"/>
    <w:rsid w:val="00F0424A"/>
    <w:rsid w:val="00F06303"/>
    <w:rsid w:val="00F06426"/>
    <w:rsid w:val="00F114A7"/>
    <w:rsid w:val="00F121A3"/>
    <w:rsid w:val="00F150B0"/>
    <w:rsid w:val="00F3056F"/>
    <w:rsid w:val="00F3060F"/>
    <w:rsid w:val="00F373A4"/>
    <w:rsid w:val="00F55291"/>
    <w:rsid w:val="00F56999"/>
    <w:rsid w:val="00F66418"/>
    <w:rsid w:val="00F743B1"/>
    <w:rsid w:val="00FB7BE8"/>
    <w:rsid w:val="00FB7BF5"/>
    <w:rsid w:val="00FC6458"/>
    <w:rsid w:val="00FE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1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FE"/>
    <w:rPr>
      <w:sz w:val="24"/>
      <w:szCs w:val="24"/>
    </w:rPr>
  </w:style>
  <w:style w:type="paragraph" w:styleId="Heading1">
    <w:name w:val="heading 1"/>
    <w:basedOn w:val="Normal"/>
    <w:next w:val="Normal"/>
    <w:link w:val="Heading1Char"/>
    <w:uiPriority w:val="9"/>
    <w:qFormat/>
    <w:rsid w:val="003E014C"/>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pPr>
      <w:ind w:left="720"/>
    </w:p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rPr>
  </w:style>
  <w:style w:type="paragraph" w:styleId="FootnoteText">
    <w:name w:val="footnote text"/>
    <w:basedOn w:val="Normal"/>
    <w:uiPriority w:val="99"/>
    <w:semiHidden/>
    <w:rPr>
      <w:sz w:val="20"/>
      <w:szCs w:val="20"/>
    </w:rPr>
  </w:style>
  <w:style w:type="character" w:customStyle="1" w:styleId="FootnoteTextChar">
    <w:name w:val="Footnote Text Char"/>
    <w:basedOn w:val="DefaultParagraphFont"/>
    <w:uiPriority w:val="99"/>
  </w:style>
  <w:style w:type="character" w:styleId="FootnoteReference">
    <w:name w:val="footnote reference"/>
    <w:semiHidden/>
    <w:rPr>
      <w:vertAlign w:val="superscript"/>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R-Pubs-Pres">
    <w:name w:val="R-Pubs-Pres"/>
    <w:basedOn w:val="Normal"/>
    <w:pPr>
      <w:keepLines/>
      <w:spacing w:after="220"/>
      <w:ind w:left="446" w:hanging="446"/>
    </w:pPr>
    <w:rPr>
      <w:sz w:val="22"/>
      <w:szCs w:val="20"/>
    </w:rPr>
  </w:style>
  <w:style w:type="character" w:customStyle="1" w:styleId="R-Pubs-PresChar">
    <w:name w:val="R-Pubs-Pres Char"/>
    <w:rPr>
      <w:sz w:val="22"/>
    </w:rPr>
  </w:style>
  <w:style w:type="paragraph" w:customStyle="1" w:styleId="Default">
    <w:name w:val="Default"/>
    <w:pPr>
      <w:autoSpaceDE w:val="0"/>
      <w:autoSpaceDN w:val="0"/>
      <w:adjustRightInd w:val="0"/>
    </w:pPr>
    <w:rPr>
      <w:rFonts w:ascii="Bembo Std" w:hAnsi="Bembo Std" w:cs="Bembo Std"/>
      <w:color w:val="000000"/>
      <w:sz w:val="24"/>
      <w:szCs w:val="24"/>
    </w:rPr>
  </w:style>
  <w:style w:type="character" w:styleId="Hyperlink">
    <w:name w:val="Hyperlink"/>
    <w:uiPriority w:val="99"/>
    <w:rPr>
      <w:color w:val="0000FF"/>
      <w:u w:val="single"/>
    </w:rPr>
  </w:style>
  <w:style w:type="character" w:customStyle="1" w:styleId="Heading3Char">
    <w:name w:val="Heading 3 Char"/>
    <w:rPr>
      <w:b/>
      <w:bCs/>
      <w:sz w:val="27"/>
      <w:szCs w:val="27"/>
    </w:rPr>
  </w:style>
  <w:style w:type="character" w:customStyle="1" w:styleId="Heading2Char">
    <w:name w:val="Heading 2 Char"/>
    <w:semiHidden/>
    <w:rPr>
      <w:rFonts w:ascii="Cambria" w:eastAsia="Times New Roman" w:hAnsi="Cambria" w:cs="Times New Roman"/>
      <w:b/>
      <w:bCs/>
      <w:i/>
      <w:iCs/>
      <w:sz w:val="28"/>
      <w:szCs w:val="2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customStyle="1" w:styleId="citation">
    <w:name w:val="citation"/>
    <w:basedOn w:val="DefaultParagraphFont"/>
  </w:style>
  <w:style w:type="character" w:customStyle="1" w:styleId="ref-journal1">
    <w:name w:val="ref-journal1"/>
    <w:rPr>
      <w:i/>
      <w:iCs/>
    </w:rPr>
  </w:style>
  <w:style w:type="character" w:customStyle="1" w:styleId="ref-vol">
    <w:name w:val="ref-vol"/>
    <w:basedOn w:val="DefaultParagraphFont"/>
  </w:style>
  <w:style w:type="character" w:styleId="FollowedHyperlink">
    <w:name w:val="FollowedHyperlink"/>
    <w:semiHidden/>
    <w:rPr>
      <w:color w:val="800080"/>
      <w:u w:val="single"/>
    </w:rPr>
  </w:style>
  <w:style w:type="paragraph" w:styleId="EndnoteText">
    <w:name w:val="endnote text"/>
    <w:basedOn w:val="Normal"/>
    <w:semiHidden/>
    <w:rPr>
      <w:sz w:val="20"/>
      <w:szCs w:val="20"/>
    </w:rPr>
  </w:style>
  <w:style w:type="character" w:customStyle="1" w:styleId="EndnoteTextChar">
    <w:name w:val="Endnote Text Char"/>
    <w:basedOn w:val="DefaultParagraphFont"/>
  </w:style>
  <w:style w:type="character" w:styleId="EndnoteReference">
    <w:name w:val="endnote reference"/>
    <w:semiHidden/>
    <w:rPr>
      <w:vertAlign w:val="superscript"/>
    </w:rPr>
  </w:style>
  <w:style w:type="paragraph" w:styleId="ListParagraph">
    <w:name w:val="List Paragraph"/>
    <w:basedOn w:val="Normal"/>
    <w:uiPriority w:val="34"/>
    <w:qFormat/>
    <w:rsid w:val="001E798A"/>
    <w:pPr>
      <w:ind w:left="720"/>
      <w:contextualSpacing/>
    </w:pPr>
    <w:rPr>
      <w:rFonts w:eastAsia="Calibri"/>
      <w:szCs w:val="22"/>
    </w:rPr>
  </w:style>
  <w:style w:type="paragraph" w:customStyle="1" w:styleId="BodyText1">
    <w:name w:val="Body Text1"/>
    <w:aliases w:val="bt,body tx,indent,flush,memo body text"/>
    <w:basedOn w:val="Normal"/>
    <w:rsid w:val="001E798A"/>
    <w:pPr>
      <w:spacing w:after="240"/>
      <w:ind w:firstLine="720"/>
    </w:pPr>
    <w:rPr>
      <w:szCs w:val="20"/>
    </w:rPr>
  </w:style>
  <w:style w:type="paragraph" w:customStyle="1" w:styleId="Pa8">
    <w:name w:val="Pa8"/>
    <w:basedOn w:val="Default"/>
    <w:next w:val="Default"/>
    <w:uiPriority w:val="99"/>
    <w:rsid w:val="007F6A62"/>
    <w:pPr>
      <w:spacing w:line="221" w:lineRule="atLeast"/>
    </w:pPr>
    <w:rPr>
      <w:rFonts w:ascii="Myriad Pro" w:hAnsi="Myriad Pro" w:cs="Times New Roman"/>
      <w:color w:val="auto"/>
    </w:rPr>
  </w:style>
  <w:style w:type="paragraph" w:customStyle="1" w:styleId="Cov-Date">
    <w:name w:val="Cov-Date"/>
    <w:basedOn w:val="Normal"/>
    <w:rsid w:val="00D12704"/>
    <w:pPr>
      <w:jc w:val="right"/>
    </w:pPr>
    <w:rPr>
      <w:rFonts w:ascii="Arial" w:hAnsi="Arial"/>
      <w:b/>
      <w:sz w:val="28"/>
      <w:szCs w:val="20"/>
    </w:rPr>
  </w:style>
  <w:style w:type="paragraph" w:customStyle="1" w:styleId="Cov-Title">
    <w:name w:val="Cov-Title"/>
    <w:basedOn w:val="Normal"/>
    <w:rsid w:val="00D12704"/>
    <w:pPr>
      <w:jc w:val="right"/>
    </w:pPr>
    <w:rPr>
      <w:rFonts w:ascii="Arial Black" w:hAnsi="Arial Black"/>
      <w:sz w:val="48"/>
      <w:szCs w:val="20"/>
    </w:rPr>
  </w:style>
  <w:style w:type="paragraph" w:customStyle="1" w:styleId="Cov-Subtitle">
    <w:name w:val="Cov-Subtitle"/>
    <w:basedOn w:val="Normal"/>
    <w:rsid w:val="00D12704"/>
    <w:pPr>
      <w:jc w:val="right"/>
    </w:pPr>
    <w:rPr>
      <w:rFonts w:ascii="Arial Black" w:hAnsi="Arial Black"/>
      <w:sz w:val="36"/>
      <w:szCs w:val="20"/>
    </w:rPr>
  </w:style>
  <w:style w:type="paragraph" w:customStyle="1" w:styleId="Cov-Author">
    <w:name w:val="Cov-Author"/>
    <w:basedOn w:val="Normal"/>
    <w:rsid w:val="00D12704"/>
    <w:pPr>
      <w:jc w:val="right"/>
    </w:pPr>
    <w:rPr>
      <w:rFonts w:ascii="Arial Black" w:hAnsi="Arial Black"/>
      <w:szCs w:val="20"/>
    </w:rPr>
  </w:style>
  <w:style w:type="paragraph" w:customStyle="1" w:styleId="Cov-Address">
    <w:name w:val="Cov-Address"/>
    <w:basedOn w:val="Normal"/>
    <w:rsid w:val="00D12704"/>
    <w:pPr>
      <w:jc w:val="right"/>
    </w:pPr>
    <w:rPr>
      <w:rFonts w:ascii="Arial" w:hAnsi="Arial"/>
      <w:szCs w:val="20"/>
    </w:rPr>
  </w:style>
  <w:style w:type="character" w:customStyle="1" w:styleId="Heading1Char">
    <w:name w:val="Heading 1 Char"/>
    <w:link w:val="Heading1"/>
    <w:uiPriority w:val="9"/>
    <w:rsid w:val="003E014C"/>
    <w:rPr>
      <w:rFonts w:ascii="Cambria" w:eastAsia="Times New Roman" w:hAnsi="Cambria" w:cs="Times New Roman"/>
      <w:b/>
      <w:bCs/>
      <w:kern w:val="32"/>
      <w:sz w:val="32"/>
      <w:szCs w:val="32"/>
    </w:rPr>
  </w:style>
  <w:style w:type="paragraph" w:styleId="NormalWeb">
    <w:name w:val="Normal (Web)"/>
    <w:basedOn w:val="Normal"/>
    <w:uiPriority w:val="99"/>
    <w:unhideWhenUsed/>
    <w:rsid w:val="00F85898"/>
    <w:pPr>
      <w:spacing w:before="100" w:beforeAutospacing="1" w:after="100" w:afterAutospacing="1"/>
    </w:pPr>
  </w:style>
  <w:style w:type="character" w:styleId="Strong">
    <w:name w:val="Strong"/>
    <w:uiPriority w:val="22"/>
    <w:qFormat/>
    <w:rsid w:val="006D3EA6"/>
    <w:rPr>
      <w:b/>
      <w:bCs/>
    </w:rPr>
  </w:style>
  <w:style w:type="character" w:customStyle="1" w:styleId="apple-converted-space">
    <w:name w:val="apple-converted-space"/>
    <w:basedOn w:val="DefaultParagraphFont"/>
    <w:rsid w:val="00B50BDA"/>
  </w:style>
  <w:style w:type="character" w:customStyle="1" w:styleId="cmetag">
    <w:name w:val="cmetag"/>
    <w:basedOn w:val="DefaultParagraphFont"/>
    <w:rsid w:val="00B50BDA"/>
  </w:style>
  <w:style w:type="character" w:customStyle="1" w:styleId="teaser">
    <w:name w:val="teaser"/>
    <w:basedOn w:val="DefaultParagraphFont"/>
    <w:rsid w:val="00B50BDA"/>
  </w:style>
  <w:style w:type="paragraph" w:styleId="Revision">
    <w:name w:val="Revision"/>
    <w:hidden/>
    <w:uiPriority w:val="71"/>
    <w:rsid w:val="00C222CC"/>
    <w:rPr>
      <w:sz w:val="24"/>
      <w:szCs w:val="24"/>
    </w:rPr>
  </w:style>
  <w:style w:type="paragraph" w:styleId="Bibliography">
    <w:name w:val="Bibliography"/>
    <w:basedOn w:val="Normal"/>
    <w:next w:val="Normal"/>
    <w:uiPriority w:val="37"/>
    <w:unhideWhenUsed/>
    <w:rsid w:val="00794AD7"/>
  </w:style>
  <w:style w:type="character" w:styleId="HTMLCite">
    <w:name w:val="HTML Cite"/>
    <w:basedOn w:val="DefaultParagraphFont"/>
    <w:uiPriority w:val="99"/>
    <w:semiHidden/>
    <w:unhideWhenUsed/>
    <w:rsid w:val="00EE7A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FE"/>
    <w:rPr>
      <w:sz w:val="24"/>
      <w:szCs w:val="24"/>
    </w:rPr>
  </w:style>
  <w:style w:type="paragraph" w:styleId="Heading1">
    <w:name w:val="heading 1"/>
    <w:basedOn w:val="Normal"/>
    <w:next w:val="Normal"/>
    <w:link w:val="Heading1Char"/>
    <w:uiPriority w:val="9"/>
    <w:qFormat/>
    <w:rsid w:val="003E014C"/>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pPr>
      <w:ind w:left="720"/>
    </w:p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rPr>
  </w:style>
  <w:style w:type="paragraph" w:styleId="FootnoteText">
    <w:name w:val="footnote text"/>
    <w:basedOn w:val="Normal"/>
    <w:uiPriority w:val="99"/>
    <w:semiHidden/>
    <w:rPr>
      <w:sz w:val="20"/>
      <w:szCs w:val="20"/>
    </w:rPr>
  </w:style>
  <w:style w:type="character" w:customStyle="1" w:styleId="FootnoteTextChar">
    <w:name w:val="Footnote Text Char"/>
    <w:basedOn w:val="DefaultParagraphFont"/>
    <w:uiPriority w:val="99"/>
  </w:style>
  <w:style w:type="character" w:styleId="FootnoteReference">
    <w:name w:val="footnote reference"/>
    <w:semiHidden/>
    <w:rPr>
      <w:vertAlign w:val="superscript"/>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R-Pubs-Pres">
    <w:name w:val="R-Pubs-Pres"/>
    <w:basedOn w:val="Normal"/>
    <w:pPr>
      <w:keepLines/>
      <w:spacing w:after="220"/>
      <w:ind w:left="446" w:hanging="446"/>
    </w:pPr>
    <w:rPr>
      <w:sz w:val="22"/>
      <w:szCs w:val="20"/>
    </w:rPr>
  </w:style>
  <w:style w:type="character" w:customStyle="1" w:styleId="R-Pubs-PresChar">
    <w:name w:val="R-Pubs-Pres Char"/>
    <w:rPr>
      <w:sz w:val="22"/>
    </w:rPr>
  </w:style>
  <w:style w:type="paragraph" w:customStyle="1" w:styleId="Default">
    <w:name w:val="Default"/>
    <w:pPr>
      <w:autoSpaceDE w:val="0"/>
      <w:autoSpaceDN w:val="0"/>
      <w:adjustRightInd w:val="0"/>
    </w:pPr>
    <w:rPr>
      <w:rFonts w:ascii="Bembo Std" w:hAnsi="Bembo Std" w:cs="Bembo Std"/>
      <w:color w:val="000000"/>
      <w:sz w:val="24"/>
      <w:szCs w:val="24"/>
    </w:rPr>
  </w:style>
  <w:style w:type="character" w:styleId="Hyperlink">
    <w:name w:val="Hyperlink"/>
    <w:uiPriority w:val="99"/>
    <w:rPr>
      <w:color w:val="0000FF"/>
      <w:u w:val="single"/>
    </w:rPr>
  </w:style>
  <w:style w:type="character" w:customStyle="1" w:styleId="Heading3Char">
    <w:name w:val="Heading 3 Char"/>
    <w:rPr>
      <w:b/>
      <w:bCs/>
      <w:sz w:val="27"/>
      <w:szCs w:val="27"/>
    </w:rPr>
  </w:style>
  <w:style w:type="character" w:customStyle="1" w:styleId="Heading2Char">
    <w:name w:val="Heading 2 Char"/>
    <w:semiHidden/>
    <w:rPr>
      <w:rFonts w:ascii="Cambria" w:eastAsia="Times New Roman" w:hAnsi="Cambria" w:cs="Times New Roman"/>
      <w:b/>
      <w:bCs/>
      <w:i/>
      <w:iCs/>
      <w:sz w:val="28"/>
      <w:szCs w:val="2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customStyle="1" w:styleId="citation">
    <w:name w:val="citation"/>
    <w:basedOn w:val="DefaultParagraphFont"/>
  </w:style>
  <w:style w:type="character" w:customStyle="1" w:styleId="ref-journal1">
    <w:name w:val="ref-journal1"/>
    <w:rPr>
      <w:i/>
      <w:iCs/>
    </w:rPr>
  </w:style>
  <w:style w:type="character" w:customStyle="1" w:styleId="ref-vol">
    <w:name w:val="ref-vol"/>
    <w:basedOn w:val="DefaultParagraphFont"/>
  </w:style>
  <w:style w:type="character" w:styleId="FollowedHyperlink">
    <w:name w:val="FollowedHyperlink"/>
    <w:semiHidden/>
    <w:rPr>
      <w:color w:val="800080"/>
      <w:u w:val="single"/>
    </w:rPr>
  </w:style>
  <w:style w:type="paragraph" w:styleId="EndnoteText">
    <w:name w:val="endnote text"/>
    <w:basedOn w:val="Normal"/>
    <w:semiHidden/>
    <w:rPr>
      <w:sz w:val="20"/>
      <w:szCs w:val="20"/>
    </w:rPr>
  </w:style>
  <w:style w:type="character" w:customStyle="1" w:styleId="EndnoteTextChar">
    <w:name w:val="Endnote Text Char"/>
    <w:basedOn w:val="DefaultParagraphFont"/>
  </w:style>
  <w:style w:type="character" w:styleId="EndnoteReference">
    <w:name w:val="endnote reference"/>
    <w:semiHidden/>
    <w:rPr>
      <w:vertAlign w:val="superscript"/>
    </w:rPr>
  </w:style>
  <w:style w:type="paragraph" w:styleId="ListParagraph">
    <w:name w:val="List Paragraph"/>
    <w:basedOn w:val="Normal"/>
    <w:uiPriority w:val="34"/>
    <w:qFormat/>
    <w:rsid w:val="001E798A"/>
    <w:pPr>
      <w:ind w:left="720"/>
      <w:contextualSpacing/>
    </w:pPr>
    <w:rPr>
      <w:rFonts w:eastAsia="Calibri"/>
      <w:szCs w:val="22"/>
    </w:rPr>
  </w:style>
  <w:style w:type="paragraph" w:customStyle="1" w:styleId="BodyText1">
    <w:name w:val="Body Text1"/>
    <w:aliases w:val="bt,body tx,indent,flush,memo body text"/>
    <w:basedOn w:val="Normal"/>
    <w:rsid w:val="001E798A"/>
    <w:pPr>
      <w:spacing w:after="240"/>
      <w:ind w:firstLine="720"/>
    </w:pPr>
    <w:rPr>
      <w:szCs w:val="20"/>
    </w:rPr>
  </w:style>
  <w:style w:type="paragraph" w:customStyle="1" w:styleId="Pa8">
    <w:name w:val="Pa8"/>
    <w:basedOn w:val="Default"/>
    <w:next w:val="Default"/>
    <w:uiPriority w:val="99"/>
    <w:rsid w:val="007F6A62"/>
    <w:pPr>
      <w:spacing w:line="221" w:lineRule="atLeast"/>
    </w:pPr>
    <w:rPr>
      <w:rFonts w:ascii="Myriad Pro" w:hAnsi="Myriad Pro" w:cs="Times New Roman"/>
      <w:color w:val="auto"/>
    </w:rPr>
  </w:style>
  <w:style w:type="paragraph" w:customStyle="1" w:styleId="Cov-Date">
    <w:name w:val="Cov-Date"/>
    <w:basedOn w:val="Normal"/>
    <w:rsid w:val="00D12704"/>
    <w:pPr>
      <w:jc w:val="right"/>
    </w:pPr>
    <w:rPr>
      <w:rFonts w:ascii="Arial" w:hAnsi="Arial"/>
      <w:b/>
      <w:sz w:val="28"/>
      <w:szCs w:val="20"/>
    </w:rPr>
  </w:style>
  <w:style w:type="paragraph" w:customStyle="1" w:styleId="Cov-Title">
    <w:name w:val="Cov-Title"/>
    <w:basedOn w:val="Normal"/>
    <w:rsid w:val="00D12704"/>
    <w:pPr>
      <w:jc w:val="right"/>
    </w:pPr>
    <w:rPr>
      <w:rFonts w:ascii="Arial Black" w:hAnsi="Arial Black"/>
      <w:sz w:val="48"/>
      <w:szCs w:val="20"/>
    </w:rPr>
  </w:style>
  <w:style w:type="paragraph" w:customStyle="1" w:styleId="Cov-Subtitle">
    <w:name w:val="Cov-Subtitle"/>
    <w:basedOn w:val="Normal"/>
    <w:rsid w:val="00D12704"/>
    <w:pPr>
      <w:jc w:val="right"/>
    </w:pPr>
    <w:rPr>
      <w:rFonts w:ascii="Arial Black" w:hAnsi="Arial Black"/>
      <w:sz w:val="36"/>
      <w:szCs w:val="20"/>
    </w:rPr>
  </w:style>
  <w:style w:type="paragraph" w:customStyle="1" w:styleId="Cov-Author">
    <w:name w:val="Cov-Author"/>
    <w:basedOn w:val="Normal"/>
    <w:rsid w:val="00D12704"/>
    <w:pPr>
      <w:jc w:val="right"/>
    </w:pPr>
    <w:rPr>
      <w:rFonts w:ascii="Arial Black" w:hAnsi="Arial Black"/>
      <w:szCs w:val="20"/>
    </w:rPr>
  </w:style>
  <w:style w:type="paragraph" w:customStyle="1" w:styleId="Cov-Address">
    <w:name w:val="Cov-Address"/>
    <w:basedOn w:val="Normal"/>
    <w:rsid w:val="00D12704"/>
    <w:pPr>
      <w:jc w:val="right"/>
    </w:pPr>
    <w:rPr>
      <w:rFonts w:ascii="Arial" w:hAnsi="Arial"/>
      <w:szCs w:val="20"/>
    </w:rPr>
  </w:style>
  <w:style w:type="character" w:customStyle="1" w:styleId="Heading1Char">
    <w:name w:val="Heading 1 Char"/>
    <w:link w:val="Heading1"/>
    <w:uiPriority w:val="9"/>
    <w:rsid w:val="003E014C"/>
    <w:rPr>
      <w:rFonts w:ascii="Cambria" w:eastAsia="Times New Roman" w:hAnsi="Cambria" w:cs="Times New Roman"/>
      <w:b/>
      <w:bCs/>
      <w:kern w:val="32"/>
      <w:sz w:val="32"/>
      <w:szCs w:val="32"/>
    </w:rPr>
  </w:style>
  <w:style w:type="paragraph" w:styleId="NormalWeb">
    <w:name w:val="Normal (Web)"/>
    <w:basedOn w:val="Normal"/>
    <w:uiPriority w:val="99"/>
    <w:unhideWhenUsed/>
    <w:rsid w:val="00F85898"/>
    <w:pPr>
      <w:spacing w:before="100" w:beforeAutospacing="1" w:after="100" w:afterAutospacing="1"/>
    </w:pPr>
  </w:style>
  <w:style w:type="character" w:styleId="Strong">
    <w:name w:val="Strong"/>
    <w:uiPriority w:val="22"/>
    <w:qFormat/>
    <w:rsid w:val="006D3EA6"/>
    <w:rPr>
      <w:b/>
      <w:bCs/>
    </w:rPr>
  </w:style>
  <w:style w:type="character" w:customStyle="1" w:styleId="apple-converted-space">
    <w:name w:val="apple-converted-space"/>
    <w:basedOn w:val="DefaultParagraphFont"/>
    <w:rsid w:val="00B50BDA"/>
  </w:style>
  <w:style w:type="character" w:customStyle="1" w:styleId="cmetag">
    <w:name w:val="cmetag"/>
    <w:basedOn w:val="DefaultParagraphFont"/>
    <w:rsid w:val="00B50BDA"/>
  </w:style>
  <w:style w:type="character" w:customStyle="1" w:styleId="teaser">
    <w:name w:val="teaser"/>
    <w:basedOn w:val="DefaultParagraphFont"/>
    <w:rsid w:val="00B50BDA"/>
  </w:style>
  <w:style w:type="paragraph" w:styleId="Revision">
    <w:name w:val="Revision"/>
    <w:hidden/>
    <w:uiPriority w:val="71"/>
    <w:rsid w:val="00C222CC"/>
    <w:rPr>
      <w:sz w:val="24"/>
      <w:szCs w:val="24"/>
    </w:rPr>
  </w:style>
  <w:style w:type="paragraph" w:styleId="Bibliography">
    <w:name w:val="Bibliography"/>
    <w:basedOn w:val="Normal"/>
    <w:next w:val="Normal"/>
    <w:uiPriority w:val="37"/>
    <w:unhideWhenUsed/>
    <w:rsid w:val="00794AD7"/>
  </w:style>
  <w:style w:type="character" w:styleId="HTMLCite">
    <w:name w:val="HTML Cite"/>
    <w:basedOn w:val="DefaultParagraphFont"/>
    <w:uiPriority w:val="99"/>
    <w:semiHidden/>
    <w:unhideWhenUsed/>
    <w:rsid w:val="00EE7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1277">
      <w:bodyDiv w:val="1"/>
      <w:marLeft w:val="0"/>
      <w:marRight w:val="0"/>
      <w:marTop w:val="0"/>
      <w:marBottom w:val="0"/>
      <w:divBdr>
        <w:top w:val="none" w:sz="0" w:space="0" w:color="auto"/>
        <w:left w:val="none" w:sz="0" w:space="0" w:color="auto"/>
        <w:bottom w:val="none" w:sz="0" w:space="0" w:color="auto"/>
        <w:right w:val="none" w:sz="0" w:space="0" w:color="auto"/>
      </w:divBdr>
      <w:divsChild>
        <w:div w:id="1415009793">
          <w:marLeft w:val="547"/>
          <w:marRight w:val="0"/>
          <w:marTop w:val="91"/>
          <w:marBottom w:val="0"/>
          <w:divBdr>
            <w:top w:val="none" w:sz="0" w:space="0" w:color="auto"/>
            <w:left w:val="none" w:sz="0" w:space="0" w:color="auto"/>
            <w:bottom w:val="none" w:sz="0" w:space="0" w:color="auto"/>
            <w:right w:val="none" w:sz="0" w:space="0" w:color="auto"/>
          </w:divBdr>
        </w:div>
      </w:divsChild>
    </w:div>
    <w:div w:id="316811360">
      <w:bodyDiv w:val="1"/>
      <w:marLeft w:val="0"/>
      <w:marRight w:val="0"/>
      <w:marTop w:val="0"/>
      <w:marBottom w:val="0"/>
      <w:divBdr>
        <w:top w:val="none" w:sz="0" w:space="0" w:color="auto"/>
        <w:left w:val="none" w:sz="0" w:space="0" w:color="auto"/>
        <w:bottom w:val="none" w:sz="0" w:space="0" w:color="auto"/>
        <w:right w:val="none" w:sz="0" w:space="0" w:color="auto"/>
      </w:divBdr>
    </w:div>
    <w:div w:id="326639466">
      <w:bodyDiv w:val="1"/>
      <w:marLeft w:val="0"/>
      <w:marRight w:val="0"/>
      <w:marTop w:val="0"/>
      <w:marBottom w:val="0"/>
      <w:divBdr>
        <w:top w:val="none" w:sz="0" w:space="0" w:color="auto"/>
        <w:left w:val="none" w:sz="0" w:space="0" w:color="auto"/>
        <w:bottom w:val="none" w:sz="0" w:space="0" w:color="auto"/>
        <w:right w:val="none" w:sz="0" w:space="0" w:color="auto"/>
      </w:divBdr>
      <w:divsChild>
        <w:div w:id="517276863">
          <w:marLeft w:val="979"/>
          <w:marRight w:val="0"/>
          <w:marTop w:val="65"/>
          <w:marBottom w:val="0"/>
          <w:divBdr>
            <w:top w:val="none" w:sz="0" w:space="0" w:color="auto"/>
            <w:left w:val="none" w:sz="0" w:space="0" w:color="auto"/>
            <w:bottom w:val="none" w:sz="0" w:space="0" w:color="auto"/>
            <w:right w:val="none" w:sz="0" w:space="0" w:color="auto"/>
          </w:divBdr>
        </w:div>
      </w:divsChild>
    </w:div>
    <w:div w:id="487012952">
      <w:bodyDiv w:val="1"/>
      <w:marLeft w:val="0"/>
      <w:marRight w:val="0"/>
      <w:marTop w:val="0"/>
      <w:marBottom w:val="0"/>
      <w:divBdr>
        <w:top w:val="none" w:sz="0" w:space="0" w:color="auto"/>
        <w:left w:val="none" w:sz="0" w:space="0" w:color="auto"/>
        <w:bottom w:val="none" w:sz="0" w:space="0" w:color="auto"/>
        <w:right w:val="none" w:sz="0" w:space="0" w:color="auto"/>
      </w:divBdr>
    </w:div>
    <w:div w:id="830413380">
      <w:bodyDiv w:val="1"/>
      <w:marLeft w:val="0"/>
      <w:marRight w:val="0"/>
      <w:marTop w:val="0"/>
      <w:marBottom w:val="0"/>
      <w:divBdr>
        <w:top w:val="none" w:sz="0" w:space="0" w:color="auto"/>
        <w:left w:val="none" w:sz="0" w:space="0" w:color="auto"/>
        <w:bottom w:val="none" w:sz="0" w:space="0" w:color="auto"/>
        <w:right w:val="none" w:sz="0" w:space="0" w:color="auto"/>
      </w:divBdr>
      <w:divsChild>
        <w:div w:id="1877279272">
          <w:marLeft w:val="0"/>
          <w:marRight w:val="0"/>
          <w:marTop w:val="0"/>
          <w:marBottom w:val="0"/>
          <w:divBdr>
            <w:top w:val="none" w:sz="0" w:space="0" w:color="auto"/>
            <w:left w:val="none" w:sz="0" w:space="0" w:color="auto"/>
            <w:bottom w:val="none" w:sz="0" w:space="0" w:color="auto"/>
            <w:right w:val="none" w:sz="0" w:space="0" w:color="auto"/>
          </w:divBdr>
          <w:divsChild>
            <w:div w:id="1623270515">
              <w:marLeft w:val="0"/>
              <w:marRight w:val="0"/>
              <w:marTop w:val="0"/>
              <w:marBottom w:val="0"/>
              <w:divBdr>
                <w:top w:val="none" w:sz="0" w:space="0" w:color="auto"/>
                <w:left w:val="none" w:sz="0" w:space="0" w:color="auto"/>
                <w:bottom w:val="none" w:sz="0" w:space="0" w:color="auto"/>
                <w:right w:val="none" w:sz="0" w:space="0" w:color="auto"/>
              </w:divBdr>
              <w:divsChild>
                <w:div w:id="487290824">
                  <w:marLeft w:val="0"/>
                  <w:marRight w:val="0"/>
                  <w:marTop w:val="0"/>
                  <w:marBottom w:val="0"/>
                  <w:divBdr>
                    <w:top w:val="none" w:sz="0" w:space="0" w:color="auto"/>
                    <w:left w:val="none" w:sz="0" w:space="0" w:color="auto"/>
                    <w:bottom w:val="none" w:sz="0" w:space="0" w:color="auto"/>
                    <w:right w:val="none" w:sz="0" w:space="0" w:color="auto"/>
                  </w:divBdr>
                  <w:divsChild>
                    <w:div w:id="1217862945">
                      <w:marLeft w:val="0"/>
                      <w:marRight w:val="0"/>
                      <w:marTop w:val="0"/>
                      <w:marBottom w:val="0"/>
                      <w:divBdr>
                        <w:top w:val="none" w:sz="0" w:space="0" w:color="auto"/>
                        <w:left w:val="none" w:sz="0" w:space="0" w:color="auto"/>
                        <w:bottom w:val="none" w:sz="0" w:space="0" w:color="auto"/>
                        <w:right w:val="none" w:sz="0" w:space="0" w:color="auto"/>
                      </w:divBdr>
                      <w:divsChild>
                        <w:div w:id="1107576519">
                          <w:marLeft w:val="0"/>
                          <w:marRight w:val="0"/>
                          <w:marTop w:val="0"/>
                          <w:marBottom w:val="0"/>
                          <w:divBdr>
                            <w:top w:val="none" w:sz="0" w:space="0" w:color="auto"/>
                            <w:left w:val="none" w:sz="0" w:space="0" w:color="auto"/>
                            <w:bottom w:val="none" w:sz="0" w:space="0" w:color="auto"/>
                            <w:right w:val="none" w:sz="0" w:space="0" w:color="auto"/>
                          </w:divBdr>
                        </w:div>
                        <w:div w:id="1147824454">
                          <w:marLeft w:val="0"/>
                          <w:marRight w:val="0"/>
                          <w:marTop w:val="0"/>
                          <w:marBottom w:val="0"/>
                          <w:divBdr>
                            <w:top w:val="none" w:sz="0" w:space="0" w:color="auto"/>
                            <w:left w:val="none" w:sz="0" w:space="0" w:color="auto"/>
                            <w:bottom w:val="none" w:sz="0" w:space="0" w:color="auto"/>
                            <w:right w:val="none" w:sz="0" w:space="0" w:color="auto"/>
                          </w:divBdr>
                          <w:divsChild>
                            <w:div w:id="385879917">
                              <w:marLeft w:val="300"/>
                              <w:marRight w:val="150"/>
                              <w:marTop w:val="0"/>
                              <w:marBottom w:val="210"/>
                              <w:divBdr>
                                <w:top w:val="single" w:sz="6" w:space="11" w:color="FFAA11"/>
                                <w:left w:val="single" w:sz="6" w:space="11" w:color="FFAA11"/>
                                <w:bottom w:val="single" w:sz="6" w:space="11" w:color="FFAA11"/>
                                <w:right w:val="single" w:sz="6" w:space="11" w:color="FFAA11"/>
                              </w:divBdr>
                            </w:div>
                            <w:div w:id="1720278249">
                              <w:marLeft w:val="300"/>
                              <w:marRight w:val="150"/>
                              <w:marTop w:val="0"/>
                              <w:marBottom w:val="210"/>
                              <w:divBdr>
                                <w:top w:val="single" w:sz="6" w:space="11" w:color="FFAA11"/>
                                <w:left w:val="single" w:sz="6" w:space="11" w:color="FFAA11"/>
                                <w:bottom w:val="single" w:sz="6" w:space="11" w:color="FFAA11"/>
                                <w:right w:val="single" w:sz="6" w:space="11" w:color="FFAA11"/>
                              </w:divBdr>
                            </w:div>
                            <w:div w:id="2005695901">
                              <w:marLeft w:val="300"/>
                              <w:marRight w:val="150"/>
                              <w:marTop w:val="0"/>
                              <w:marBottom w:val="210"/>
                              <w:divBdr>
                                <w:top w:val="single" w:sz="6" w:space="11" w:color="FFAA11"/>
                                <w:left w:val="single" w:sz="6" w:space="11" w:color="FFAA11"/>
                                <w:bottom w:val="single" w:sz="6" w:space="11" w:color="FFAA11"/>
                                <w:right w:val="single" w:sz="6" w:space="11" w:color="FFAA11"/>
                              </w:divBdr>
                            </w:div>
                          </w:divsChild>
                        </w:div>
                      </w:divsChild>
                    </w:div>
                  </w:divsChild>
                </w:div>
              </w:divsChild>
            </w:div>
          </w:divsChild>
        </w:div>
      </w:divsChild>
    </w:div>
    <w:div w:id="928199102">
      <w:bodyDiv w:val="1"/>
      <w:marLeft w:val="0"/>
      <w:marRight w:val="0"/>
      <w:marTop w:val="0"/>
      <w:marBottom w:val="0"/>
      <w:divBdr>
        <w:top w:val="none" w:sz="0" w:space="0" w:color="auto"/>
        <w:left w:val="none" w:sz="0" w:space="0" w:color="auto"/>
        <w:bottom w:val="none" w:sz="0" w:space="0" w:color="auto"/>
        <w:right w:val="none" w:sz="0" w:space="0" w:color="auto"/>
      </w:divBdr>
      <w:divsChild>
        <w:div w:id="284314367">
          <w:marLeft w:val="547"/>
          <w:marRight w:val="0"/>
          <w:marTop w:val="120"/>
          <w:marBottom w:val="0"/>
          <w:divBdr>
            <w:top w:val="none" w:sz="0" w:space="0" w:color="auto"/>
            <w:left w:val="none" w:sz="0" w:space="0" w:color="auto"/>
            <w:bottom w:val="none" w:sz="0" w:space="0" w:color="auto"/>
            <w:right w:val="none" w:sz="0" w:space="0" w:color="auto"/>
          </w:divBdr>
        </w:div>
        <w:div w:id="1594707971">
          <w:marLeft w:val="1166"/>
          <w:marRight w:val="0"/>
          <w:marTop w:val="115"/>
          <w:marBottom w:val="0"/>
          <w:divBdr>
            <w:top w:val="none" w:sz="0" w:space="0" w:color="auto"/>
            <w:left w:val="none" w:sz="0" w:space="0" w:color="auto"/>
            <w:bottom w:val="none" w:sz="0" w:space="0" w:color="auto"/>
            <w:right w:val="none" w:sz="0" w:space="0" w:color="auto"/>
          </w:divBdr>
        </w:div>
        <w:div w:id="1597444582">
          <w:marLeft w:val="1166"/>
          <w:marRight w:val="0"/>
          <w:marTop w:val="115"/>
          <w:marBottom w:val="0"/>
          <w:divBdr>
            <w:top w:val="none" w:sz="0" w:space="0" w:color="auto"/>
            <w:left w:val="none" w:sz="0" w:space="0" w:color="auto"/>
            <w:bottom w:val="none" w:sz="0" w:space="0" w:color="auto"/>
            <w:right w:val="none" w:sz="0" w:space="0" w:color="auto"/>
          </w:divBdr>
        </w:div>
      </w:divsChild>
    </w:div>
    <w:div w:id="1116947168">
      <w:bodyDiv w:val="1"/>
      <w:marLeft w:val="0"/>
      <w:marRight w:val="0"/>
      <w:marTop w:val="0"/>
      <w:marBottom w:val="0"/>
      <w:divBdr>
        <w:top w:val="none" w:sz="0" w:space="0" w:color="auto"/>
        <w:left w:val="none" w:sz="0" w:space="0" w:color="auto"/>
        <w:bottom w:val="none" w:sz="0" w:space="0" w:color="auto"/>
        <w:right w:val="none" w:sz="0" w:space="0" w:color="auto"/>
      </w:divBdr>
    </w:div>
    <w:div w:id="1432701948">
      <w:bodyDiv w:val="1"/>
      <w:marLeft w:val="0"/>
      <w:marRight w:val="0"/>
      <w:marTop w:val="0"/>
      <w:marBottom w:val="0"/>
      <w:divBdr>
        <w:top w:val="none" w:sz="0" w:space="0" w:color="auto"/>
        <w:left w:val="none" w:sz="0" w:space="0" w:color="auto"/>
        <w:bottom w:val="none" w:sz="0" w:space="0" w:color="auto"/>
        <w:right w:val="none" w:sz="0" w:space="0" w:color="auto"/>
      </w:divBdr>
    </w:div>
    <w:div w:id="1706056050">
      <w:bodyDiv w:val="1"/>
      <w:marLeft w:val="0"/>
      <w:marRight w:val="0"/>
      <w:marTop w:val="0"/>
      <w:marBottom w:val="0"/>
      <w:divBdr>
        <w:top w:val="none" w:sz="0" w:space="0" w:color="auto"/>
        <w:left w:val="none" w:sz="0" w:space="0" w:color="auto"/>
        <w:bottom w:val="none" w:sz="0" w:space="0" w:color="auto"/>
        <w:right w:val="none" w:sz="0" w:space="0" w:color="auto"/>
      </w:divBdr>
      <w:divsChild>
        <w:div w:id="491682927">
          <w:marLeft w:val="0"/>
          <w:marRight w:val="0"/>
          <w:marTop w:val="0"/>
          <w:marBottom w:val="0"/>
          <w:divBdr>
            <w:top w:val="none" w:sz="0" w:space="0" w:color="auto"/>
            <w:left w:val="none" w:sz="0" w:space="0" w:color="auto"/>
            <w:bottom w:val="none" w:sz="0" w:space="0" w:color="auto"/>
            <w:right w:val="none" w:sz="0" w:space="0" w:color="auto"/>
          </w:divBdr>
          <w:divsChild>
            <w:div w:id="778644797">
              <w:marLeft w:val="0"/>
              <w:marRight w:val="0"/>
              <w:marTop w:val="0"/>
              <w:marBottom w:val="0"/>
              <w:divBdr>
                <w:top w:val="none" w:sz="0" w:space="0" w:color="auto"/>
                <w:left w:val="none" w:sz="0" w:space="0" w:color="auto"/>
                <w:bottom w:val="none" w:sz="0" w:space="0" w:color="auto"/>
                <w:right w:val="none" w:sz="0" w:space="0" w:color="auto"/>
              </w:divBdr>
              <w:divsChild>
                <w:div w:id="1211263348">
                  <w:marLeft w:val="0"/>
                  <w:marRight w:val="0"/>
                  <w:marTop w:val="0"/>
                  <w:marBottom w:val="0"/>
                  <w:divBdr>
                    <w:top w:val="none" w:sz="0" w:space="0" w:color="auto"/>
                    <w:left w:val="none" w:sz="0" w:space="0" w:color="auto"/>
                    <w:bottom w:val="none" w:sz="0" w:space="0" w:color="auto"/>
                    <w:right w:val="none" w:sz="0" w:space="0" w:color="auto"/>
                  </w:divBdr>
                  <w:divsChild>
                    <w:div w:id="1711757920">
                      <w:marLeft w:val="0"/>
                      <w:marRight w:val="0"/>
                      <w:marTop w:val="0"/>
                      <w:marBottom w:val="0"/>
                      <w:divBdr>
                        <w:top w:val="none" w:sz="0" w:space="0" w:color="auto"/>
                        <w:left w:val="none" w:sz="0" w:space="0" w:color="auto"/>
                        <w:bottom w:val="none" w:sz="0" w:space="0" w:color="auto"/>
                        <w:right w:val="none" w:sz="0" w:space="0" w:color="auto"/>
                      </w:divBdr>
                      <w:divsChild>
                        <w:div w:id="1748457177">
                          <w:marLeft w:val="0"/>
                          <w:marRight w:val="0"/>
                          <w:marTop w:val="0"/>
                          <w:marBottom w:val="0"/>
                          <w:divBdr>
                            <w:top w:val="none" w:sz="0" w:space="0" w:color="auto"/>
                            <w:left w:val="none" w:sz="0" w:space="0" w:color="auto"/>
                            <w:bottom w:val="none" w:sz="0" w:space="0" w:color="auto"/>
                            <w:right w:val="none" w:sz="0" w:space="0" w:color="auto"/>
                          </w:divBdr>
                          <w:divsChild>
                            <w:div w:id="59250904">
                              <w:marLeft w:val="300"/>
                              <w:marRight w:val="150"/>
                              <w:marTop w:val="0"/>
                              <w:marBottom w:val="210"/>
                              <w:divBdr>
                                <w:top w:val="single" w:sz="6" w:space="11" w:color="FFAA11"/>
                                <w:left w:val="single" w:sz="6" w:space="11" w:color="FFAA11"/>
                                <w:bottom w:val="single" w:sz="6" w:space="11" w:color="FFAA11"/>
                                <w:right w:val="single" w:sz="6" w:space="11" w:color="FFAA11"/>
                              </w:divBdr>
                            </w:div>
                            <w:div w:id="407045594">
                              <w:marLeft w:val="300"/>
                              <w:marRight w:val="150"/>
                              <w:marTop w:val="0"/>
                              <w:marBottom w:val="210"/>
                              <w:divBdr>
                                <w:top w:val="single" w:sz="6" w:space="11" w:color="FFAA11"/>
                                <w:left w:val="single" w:sz="6" w:space="11" w:color="FFAA11"/>
                                <w:bottom w:val="single" w:sz="6" w:space="11" w:color="FFAA11"/>
                                <w:right w:val="single" w:sz="6" w:space="11" w:color="FFAA11"/>
                              </w:divBdr>
                            </w:div>
                            <w:div w:id="569460113">
                              <w:marLeft w:val="300"/>
                              <w:marRight w:val="150"/>
                              <w:marTop w:val="0"/>
                              <w:marBottom w:val="210"/>
                              <w:divBdr>
                                <w:top w:val="single" w:sz="6" w:space="11" w:color="FFAA11"/>
                                <w:left w:val="single" w:sz="6" w:space="11" w:color="FFAA11"/>
                                <w:bottom w:val="single" w:sz="6" w:space="11" w:color="FFAA11"/>
                                <w:right w:val="single" w:sz="6" w:space="11" w:color="FFAA11"/>
                              </w:divBdr>
                            </w:div>
                          </w:divsChild>
                        </w:div>
                      </w:divsChild>
                    </w:div>
                  </w:divsChild>
                </w:div>
              </w:divsChild>
            </w:div>
          </w:divsChild>
        </w:div>
      </w:divsChild>
    </w:div>
    <w:div w:id="1779570104">
      <w:bodyDiv w:val="1"/>
      <w:marLeft w:val="0"/>
      <w:marRight w:val="0"/>
      <w:marTop w:val="0"/>
      <w:marBottom w:val="0"/>
      <w:divBdr>
        <w:top w:val="none" w:sz="0" w:space="0" w:color="auto"/>
        <w:left w:val="none" w:sz="0" w:space="0" w:color="auto"/>
        <w:bottom w:val="none" w:sz="0" w:space="0" w:color="auto"/>
        <w:right w:val="none" w:sz="0" w:space="0" w:color="auto"/>
      </w:divBdr>
    </w:div>
    <w:div w:id="1843473698">
      <w:bodyDiv w:val="1"/>
      <w:marLeft w:val="0"/>
      <w:marRight w:val="0"/>
      <w:marTop w:val="0"/>
      <w:marBottom w:val="0"/>
      <w:divBdr>
        <w:top w:val="none" w:sz="0" w:space="0" w:color="auto"/>
        <w:left w:val="none" w:sz="0" w:space="0" w:color="auto"/>
        <w:bottom w:val="none" w:sz="0" w:space="0" w:color="auto"/>
        <w:right w:val="none" w:sz="0" w:space="0" w:color="auto"/>
      </w:divBdr>
    </w:div>
    <w:div w:id="1868718355">
      <w:bodyDiv w:val="1"/>
      <w:marLeft w:val="0"/>
      <w:marRight w:val="0"/>
      <w:marTop w:val="0"/>
      <w:marBottom w:val="0"/>
      <w:divBdr>
        <w:top w:val="none" w:sz="0" w:space="0" w:color="auto"/>
        <w:left w:val="none" w:sz="0" w:space="0" w:color="auto"/>
        <w:bottom w:val="none" w:sz="0" w:space="0" w:color="auto"/>
        <w:right w:val="none" w:sz="0" w:space="0" w:color="auto"/>
      </w:divBdr>
      <w:divsChild>
        <w:div w:id="13619312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drc.acl.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drc.acl.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z.org/trialmat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ia.nih.gov/alzheimers/clinical-trials"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nadrc.acl.gov/" TargetMode="External"/><Relationship Id="rId14" Type="http://schemas.openxmlformats.org/officeDocument/2006/relationships/header" Target="header1.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7A86-E3E3-4A0D-B943-340F57CC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5958</Words>
  <Characters>33964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Making the Long-Term Services and Supports System Work for People with Dementia and Their Caregivers</vt:lpstr>
    </vt:vector>
  </TitlesOfParts>
  <Company>RTI International</Company>
  <LinksUpToDate>false</LinksUpToDate>
  <CharactersWithSpaces>39843</CharactersWithSpaces>
  <SharedDoc>false</SharedDoc>
  <HLinks>
    <vt:vector size="78" baseType="variant">
      <vt:variant>
        <vt:i4>2293862</vt:i4>
      </vt:variant>
      <vt:variant>
        <vt:i4>18</vt:i4>
      </vt:variant>
      <vt:variant>
        <vt:i4>0</vt:i4>
      </vt:variant>
      <vt:variant>
        <vt:i4>5</vt:i4>
      </vt:variant>
      <vt:variant>
        <vt:lpwstr>http://www.alzpossible.org</vt:lpwstr>
      </vt:variant>
      <vt:variant>
        <vt:lpwstr/>
      </vt:variant>
      <vt:variant>
        <vt:i4>7798784</vt:i4>
      </vt:variant>
      <vt:variant>
        <vt:i4>15</vt:i4>
      </vt:variant>
      <vt:variant>
        <vt:i4>0</vt:i4>
      </vt:variant>
      <vt:variant>
        <vt:i4>5</vt:i4>
      </vt:variant>
      <vt:variant>
        <vt:lpwstr>http://alzbrain.org</vt:lpwstr>
      </vt:variant>
      <vt:variant>
        <vt:lpwstr/>
      </vt:variant>
      <vt:variant>
        <vt:i4>5374059</vt:i4>
      </vt:variant>
      <vt:variant>
        <vt:i4>12</vt:i4>
      </vt:variant>
      <vt:variant>
        <vt:i4>0</vt:i4>
      </vt:variant>
      <vt:variant>
        <vt:i4>5</vt:i4>
      </vt:variant>
      <vt:variant>
        <vt:lpwstr>http://www.nia.nih.gov/alzheimers</vt:lpwstr>
      </vt:variant>
      <vt:variant>
        <vt:lpwstr/>
      </vt:variant>
      <vt:variant>
        <vt:i4>6881301</vt:i4>
      </vt:variant>
      <vt:variant>
        <vt:i4>9</vt:i4>
      </vt:variant>
      <vt:variant>
        <vt:i4>0</vt:i4>
      </vt:variant>
      <vt:variant>
        <vt:i4>5</vt:i4>
      </vt:variant>
      <vt:variant>
        <vt:lpwstr>http://aoa.gov/AoARoot/AoA_Programs/HPW/Alz_Grants/index.aspx</vt:lpwstr>
      </vt:variant>
      <vt:variant>
        <vt:lpwstr/>
      </vt:variant>
      <vt:variant>
        <vt:i4>5374059</vt:i4>
      </vt:variant>
      <vt:variant>
        <vt:i4>6</vt:i4>
      </vt:variant>
      <vt:variant>
        <vt:i4>0</vt:i4>
      </vt:variant>
      <vt:variant>
        <vt:i4>5</vt:i4>
      </vt:variant>
      <vt:variant>
        <vt:lpwstr>http://www.nia.nih.gov/alzheimers</vt:lpwstr>
      </vt:variant>
      <vt:variant>
        <vt:lpwstr/>
      </vt:variant>
      <vt:variant>
        <vt:i4>6815770</vt:i4>
      </vt:variant>
      <vt:variant>
        <vt:i4>3</vt:i4>
      </vt:variant>
      <vt:variant>
        <vt:i4>0</vt:i4>
      </vt:variant>
      <vt:variant>
        <vt:i4>5</vt:i4>
      </vt:variant>
      <vt:variant>
        <vt:lpwstr>http://www.acl.gov/Get_Help/BrainHealth/Index.aspx</vt:lpwstr>
      </vt:variant>
      <vt:variant>
        <vt:lpwstr/>
      </vt:variant>
      <vt:variant>
        <vt:i4>6815770</vt:i4>
      </vt:variant>
      <vt:variant>
        <vt:i4>0</vt:i4>
      </vt:variant>
      <vt:variant>
        <vt:i4>0</vt:i4>
      </vt:variant>
      <vt:variant>
        <vt:i4>5</vt:i4>
      </vt:variant>
      <vt:variant>
        <vt:lpwstr>http://www.acl.gov/Get_Help/BrainHealth/Index.aspx</vt:lpwstr>
      </vt:variant>
      <vt:variant>
        <vt:lpwstr/>
      </vt:variant>
      <vt:variant>
        <vt:i4>1114112</vt:i4>
      </vt:variant>
      <vt:variant>
        <vt:i4>15</vt:i4>
      </vt:variant>
      <vt:variant>
        <vt:i4>0</vt:i4>
      </vt:variant>
      <vt:variant>
        <vt:i4>5</vt:i4>
      </vt:variant>
      <vt:variant>
        <vt:lpwstr>http://www.cms.gov/Surveycertificationgeninfo/downloads/SCLetter11_35.pdf</vt:lpwstr>
      </vt:variant>
      <vt:variant>
        <vt:lpwstr/>
      </vt:variant>
      <vt:variant>
        <vt:i4>2228248</vt:i4>
      </vt:variant>
      <vt:variant>
        <vt:i4>12</vt:i4>
      </vt:variant>
      <vt:variant>
        <vt:i4>0</vt:i4>
      </vt:variant>
      <vt:variant>
        <vt:i4>5</vt:i4>
      </vt:variant>
      <vt:variant>
        <vt:lpwstr>http://bhpr.hrsa.gov/nursing/grants/phcast.html</vt:lpwstr>
      </vt:variant>
      <vt:variant>
        <vt:lpwstr/>
      </vt:variant>
      <vt:variant>
        <vt:i4>1245191</vt:i4>
      </vt:variant>
      <vt:variant>
        <vt:i4>9</vt:i4>
      </vt:variant>
      <vt:variant>
        <vt:i4>0</vt:i4>
      </vt:variant>
      <vt:variant>
        <vt:i4>5</vt:i4>
      </vt:variant>
      <vt:variant>
        <vt:lpwstr>http://aspe.hhs.gov/daltcp/reports/2010/primer10.pdf</vt:lpwstr>
      </vt:variant>
      <vt:variant>
        <vt:lpwstr/>
      </vt:variant>
      <vt:variant>
        <vt:i4>655363</vt:i4>
      </vt:variant>
      <vt:variant>
        <vt:i4>6</vt:i4>
      </vt:variant>
      <vt:variant>
        <vt:i4>0</vt:i4>
      </vt:variant>
      <vt:variant>
        <vt:i4>5</vt:i4>
      </vt:variant>
      <vt:variant>
        <vt:lpwstr>http://www.alz.org/national/documents/aoagrant_cs_crossstate_07.pdf</vt:lpwstr>
      </vt:variant>
      <vt:variant>
        <vt:lpwstr/>
      </vt:variant>
      <vt:variant>
        <vt:i4>4390935</vt:i4>
      </vt:variant>
      <vt:variant>
        <vt:i4>3</vt:i4>
      </vt:variant>
      <vt:variant>
        <vt:i4>0</vt:i4>
      </vt:variant>
      <vt:variant>
        <vt:i4>5</vt:i4>
      </vt:variant>
      <vt:variant>
        <vt:lpwstr>http://www.aoa.gov/AoARoot/AoA_Programs/HCLTC/Alz_Grants/docs/Minnesota_CaseStudy.pdf</vt:lpwstr>
      </vt:variant>
      <vt:variant>
        <vt:lpwstr/>
      </vt:variant>
      <vt:variant>
        <vt:i4>3801155</vt:i4>
      </vt:variant>
      <vt:variant>
        <vt:i4>0</vt:i4>
      </vt:variant>
      <vt:variant>
        <vt:i4>0</vt:i4>
      </vt:variant>
      <vt:variant>
        <vt:i4>5</vt:i4>
      </vt:variant>
      <vt:variant>
        <vt:lpwstr>http://www.urban.org/UploadedPDF/311284_older_americans.pdf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Long-Term Services and Supports System Work for People with Dementia and Their Caregivers</dc:title>
  <dc:creator>reviewer</dc:creator>
  <cp:lastModifiedBy>ACL8</cp:lastModifiedBy>
  <cp:revision>2</cp:revision>
  <cp:lastPrinted>2014-09-10T18:15:00Z</cp:lastPrinted>
  <dcterms:created xsi:type="dcterms:W3CDTF">2017-08-04T20:46:00Z</dcterms:created>
  <dcterms:modified xsi:type="dcterms:W3CDTF">2017-08-04T20:46:00Z</dcterms:modified>
</cp:coreProperties>
</file>