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F49" w:rsidRPr="004728A8" w:rsidRDefault="00A94F49" w:rsidP="00A94F49">
      <w:pPr>
        <w:jc w:val="center"/>
        <w:rPr>
          <w:sz w:val="32"/>
          <w:szCs w:val="32"/>
        </w:rPr>
      </w:pPr>
      <w:r w:rsidRPr="004728A8">
        <w:rPr>
          <w:sz w:val="32"/>
          <w:szCs w:val="32"/>
        </w:rPr>
        <w:t>Administration for Community Living</w:t>
      </w:r>
    </w:p>
    <w:p w:rsidR="00A94F49" w:rsidRPr="004728A8" w:rsidRDefault="00A94F49" w:rsidP="00A94F49">
      <w:pPr>
        <w:jc w:val="center"/>
        <w:rPr>
          <w:sz w:val="32"/>
          <w:szCs w:val="32"/>
        </w:rPr>
      </w:pPr>
      <w:r>
        <w:rPr>
          <w:sz w:val="32"/>
          <w:szCs w:val="32"/>
        </w:rPr>
        <w:t>Learning Agenda Approach</w:t>
      </w:r>
      <w:bookmarkStart w:id="0" w:name="_GoBack"/>
      <w:bookmarkEnd w:id="0"/>
    </w:p>
    <w:p w:rsidR="00A94F49" w:rsidRPr="004728A8" w:rsidRDefault="00A94F49" w:rsidP="00A94F49">
      <w:pPr>
        <w:jc w:val="center"/>
        <w:rPr>
          <w:sz w:val="32"/>
          <w:szCs w:val="32"/>
        </w:rPr>
      </w:pPr>
      <w:r>
        <w:rPr>
          <w:sz w:val="32"/>
          <w:szCs w:val="32"/>
        </w:rPr>
        <w:t>2018</w:t>
      </w:r>
    </w:p>
    <w:p w:rsidR="00423B64" w:rsidRDefault="00423B64" w:rsidP="00423B64"/>
    <w:p w:rsidR="00423B64" w:rsidRPr="00A94F49" w:rsidRDefault="00423B64" w:rsidP="00423B64">
      <w:pPr>
        <w:rPr>
          <w:rFonts w:cstheme="minorHAnsi"/>
        </w:rPr>
      </w:pPr>
      <w:r w:rsidRPr="00A94F49">
        <w:rPr>
          <w:rFonts w:cstheme="minorHAnsi"/>
        </w:rPr>
        <w:t>A learning agenda is a</w:t>
      </w:r>
      <w:r w:rsidR="004B28DC" w:rsidRPr="00A94F49">
        <w:rPr>
          <w:rFonts w:cstheme="minorHAnsi"/>
        </w:rPr>
        <w:t xml:space="preserve"> broad</w:t>
      </w:r>
      <w:r w:rsidRPr="00A94F49">
        <w:rPr>
          <w:rFonts w:cstheme="minorHAnsi"/>
        </w:rPr>
        <w:t xml:space="preserve"> series of questions</w:t>
      </w:r>
      <w:r w:rsidR="004B28DC" w:rsidRPr="00A94F49">
        <w:rPr>
          <w:rFonts w:cstheme="minorHAnsi"/>
        </w:rPr>
        <w:t xml:space="preserve"> that</w:t>
      </w:r>
      <w:r w:rsidRPr="00A94F49">
        <w:rPr>
          <w:rFonts w:cstheme="minorHAnsi"/>
        </w:rPr>
        <w:t xml:space="preserve"> can help an agency focus work</w:t>
      </w:r>
      <w:r w:rsidR="004B28DC" w:rsidRPr="00A94F49">
        <w:rPr>
          <w:rFonts w:cstheme="minorHAnsi"/>
        </w:rPr>
        <w:t xml:space="preserve"> and policy priorities</w:t>
      </w:r>
      <w:r w:rsidR="00E4528C" w:rsidRPr="00A94F49">
        <w:rPr>
          <w:rFonts w:cstheme="minorHAnsi"/>
        </w:rPr>
        <w:t>,</w:t>
      </w:r>
      <w:r w:rsidRPr="00A94F49">
        <w:rPr>
          <w:rFonts w:cstheme="minorHAnsi"/>
        </w:rPr>
        <w:t xml:space="preserve"> </w:t>
      </w:r>
      <w:r w:rsidR="004B28DC" w:rsidRPr="00A94F49">
        <w:rPr>
          <w:rFonts w:cstheme="minorHAnsi"/>
        </w:rPr>
        <w:t>resulting in more efficient and effective functioning</w:t>
      </w:r>
      <w:r w:rsidRPr="00A94F49">
        <w:rPr>
          <w:rFonts w:cstheme="minorHAnsi"/>
        </w:rPr>
        <w:t xml:space="preserve">. Learning agenda </w:t>
      </w:r>
      <w:r w:rsidR="00E4528C" w:rsidRPr="00A94F49">
        <w:rPr>
          <w:rFonts w:cstheme="minorHAnsi"/>
        </w:rPr>
        <w:t>probes</w:t>
      </w:r>
      <w:r w:rsidRPr="00A94F49">
        <w:rPr>
          <w:rFonts w:cstheme="minorHAnsi"/>
        </w:rPr>
        <w:t xml:space="preserve"> allow organizations to </w:t>
      </w:r>
      <w:r w:rsidR="00E4528C" w:rsidRPr="00A94F49">
        <w:t>prioritize and establish</w:t>
      </w:r>
      <w:r w:rsidR="00E4528C" w:rsidRPr="00A94F49">
        <w:t xml:space="preserve"> a plan to answer short- and long-term questions of the highest value across relevant program and policy areas</w:t>
      </w:r>
      <w:r w:rsidR="00D77626" w:rsidRPr="00A94F49">
        <w:rPr>
          <w:rFonts w:cstheme="minorHAnsi"/>
        </w:rPr>
        <w:t>;</w:t>
      </w:r>
      <w:r w:rsidRPr="00A94F49">
        <w:rPr>
          <w:rFonts w:cstheme="minorHAnsi"/>
        </w:rPr>
        <w:t xml:space="preserve"> particularly </w:t>
      </w:r>
      <w:r w:rsidR="00D77626" w:rsidRPr="00A94F49">
        <w:rPr>
          <w:rFonts w:cstheme="minorHAnsi"/>
        </w:rPr>
        <w:t xml:space="preserve">as they relate to </w:t>
      </w:r>
      <w:r w:rsidRPr="00A94F49">
        <w:rPr>
          <w:rFonts w:cstheme="minorHAnsi"/>
        </w:rPr>
        <w:t xml:space="preserve">evaluation and decision-making at the program and agency levels. </w:t>
      </w:r>
    </w:p>
    <w:p w:rsidR="000B0400" w:rsidRPr="00A94F49" w:rsidRDefault="00634EFA">
      <w:pPr>
        <w:rPr>
          <w:rFonts w:cstheme="minorHAnsi"/>
        </w:rPr>
      </w:pPr>
      <w:r w:rsidRPr="00A94F49">
        <w:rPr>
          <w:rFonts w:cstheme="minorHAnsi"/>
        </w:rPr>
        <w:t>ACL’s</w:t>
      </w:r>
      <w:r w:rsidR="000B0400" w:rsidRPr="00A94F49">
        <w:rPr>
          <w:rFonts w:cstheme="minorHAnsi"/>
        </w:rPr>
        <w:t xml:space="preserve"> learning agenda will balance the operational needs of program managers and the broader informational needs of the ACL leadership and focus on </w:t>
      </w:r>
      <w:r w:rsidR="00D77626" w:rsidRPr="00A94F49">
        <w:rPr>
          <w:rFonts w:cstheme="minorHAnsi"/>
        </w:rPr>
        <w:t>the Administration for Community Living</w:t>
      </w:r>
      <w:r w:rsidR="000E7A71" w:rsidRPr="00A94F49">
        <w:rPr>
          <w:rFonts w:cstheme="minorHAnsi"/>
        </w:rPr>
        <w:t>’s</w:t>
      </w:r>
      <w:r w:rsidR="00D77626" w:rsidRPr="00A94F49">
        <w:rPr>
          <w:rFonts w:cstheme="minorHAnsi"/>
        </w:rPr>
        <w:t xml:space="preserve"> (ACL)</w:t>
      </w:r>
      <w:r w:rsidR="000B0400" w:rsidRPr="00A94F49">
        <w:rPr>
          <w:rFonts w:cstheme="minorHAnsi"/>
        </w:rPr>
        <w:t>:</w:t>
      </w:r>
    </w:p>
    <w:p w:rsidR="000B0400" w:rsidRPr="00A94F49" w:rsidRDefault="00AB3708" w:rsidP="000B0400">
      <w:pPr>
        <w:pStyle w:val="ListParagraph"/>
        <w:numPr>
          <w:ilvl w:val="0"/>
          <w:numId w:val="2"/>
        </w:numPr>
        <w:rPr>
          <w:rFonts w:cstheme="minorHAnsi"/>
        </w:rPr>
      </w:pPr>
      <w:hyperlink r:id="rId5" w:history="1">
        <w:r w:rsidR="000B0400" w:rsidRPr="00A94F49">
          <w:rPr>
            <w:rStyle w:val="Hyperlink"/>
            <w:rFonts w:cstheme="minorHAnsi"/>
          </w:rPr>
          <w:t>Mission</w:t>
        </w:r>
      </w:hyperlink>
      <w:r w:rsidRPr="00A94F49">
        <w:rPr>
          <w:rFonts w:cstheme="minorHAnsi"/>
        </w:rPr>
        <w:t xml:space="preserve"> to </w:t>
      </w:r>
      <w:r w:rsidR="000E7A71" w:rsidRPr="00A94F49">
        <w:rPr>
          <w:rFonts w:cstheme="minorHAnsi"/>
        </w:rPr>
        <w:t>maximize the independence, well-being, and health of older adults, people with disabilities across the lifespan, and</w:t>
      </w:r>
      <w:r w:rsidRPr="00A94F49">
        <w:rPr>
          <w:rFonts w:cstheme="minorHAnsi"/>
        </w:rPr>
        <w:t xml:space="preserve"> their families and caregivers.</w:t>
      </w:r>
      <w:r w:rsidR="000E7A71" w:rsidRPr="00A94F49">
        <w:rPr>
          <w:rFonts w:cstheme="minorHAnsi"/>
        </w:rPr>
        <w:t xml:space="preserve"> </w:t>
      </w:r>
    </w:p>
    <w:p w:rsidR="000B0400" w:rsidRPr="00A94F49" w:rsidRDefault="000B0400" w:rsidP="000B0400">
      <w:pPr>
        <w:pStyle w:val="ListParagraph"/>
        <w:numPr>
          <w:ilvl w:val="0"/>
          <w:numId w:val="2"/>
        </w:numPr>
        <w:rPr>
          <w:rFonts w:cstheme="minorHAnsi"/>
        </w:rPr>
      </w:pPr>
      <w:r w:rsidRPr="00A94F49">
        <w:rPr>
          <w:rFonts w:cstheme="minorHAnsi"/>
        </w:rPr>
        <w:t xml:space="preserve">Pillars 1) </w:t>
      </w:r>
      <w:r w:rsidRPr="00A94F49">
        <w:rPr>
          <w:rFonts w:cstheme="minorHAnsi"/>
        </w:rPr>
        <w:t>support</w:t>
      </w:r>
      <w:r w:rsidRPr="00A94F49">
        <w:rPr>
          <w:rFonts w:cstheme="minorHAnsi"/>
        </w:rPr>
        <w:t>ing</w:t>
      </w:r>
      <w:r w:rsidRPr="00A94F49">
        <w:rPr>
          <w:rFonts w:cstheme="minorHAnsi"/>
        </w:rPr>
        <w:t xml:space="preserve"> families and caregivers, </w:t>
      </w:r>
      <w:r w:rsidRPr="00A94F49">
        <w:rPr>
          <w:rFonts w:cstheme="minorHAnsi"/>
        </w:rPr>
        <w:t xml:space="preserve">2) </w:t>
      </w:r>
      <w:r w:rsidRPr="00A94F49">
        <w:rPr>
          <w:rFonts w:cstheme="minorHAnsi"/>
        </w:rPr>
        <w:t>protect</w:t>
      </w:r>
      <w:r w:rsidRPr="00A94F49">
        <w:rPr>
          <w:rFonts w:cstheme="minorHAnsi"/>
        </w:rPr>
        <w:t>ing</w:t>
      </w:r>
      <w:r w:rsidRPr="00A94F49">
        <w:rPr>
          <w:rFonts w:cstheme="minorHAnsi"/>
        </w:rPr>
        <w:t xml:space="preserve"> rights and prevent</w:t>
      </w:r>
      <w:r w:rsidRPr="00A94F49">
        <w:rPr>
          <w:rFonts w:cstheme="minorHAnsi"/>
        </w:rPr>
        <w:t>ing</w:t>
      </w:r>
      <w:r w:rsidRPr="00A94F49">
        <w:rPr>
          <w:rFonts w:cstheme="minorHAnsi"/>
        </w:rPr>
        <w:t xml:space="preserve"> abuse, </w:t>
      </w:r>
      <w:r w:rsidRPr="00A94F49">
        <w:rPr>
          <w:rFonts w:cstheme="minorHAnsi"/>
        </w:rPr>
        <w:t xml:space="preserve">3) </w:t>
      </w:r>
      <w:r w:rsidRPr="00A94F49">
        <w:rPr>
          <w:rFonts w:cstheme="minorHAnsi"/>
        </w:rPr>
        <w:t>connect</w:t>
      </w:r>
      <w:r w:rsidRPr="00A94F49">
        <w:rPr>
          <w:rFonts w:cstheme="minorHAnsi"/>
        </w:rPr>
        <w:t>ing</w:t>
      </w:r>
      <w:r w:rsidRPr="00A94F49">
        <w:rPr>
          <w:rFonts w:cstheme="minorHAnsi"/>
        </w:rPr>
        <w:t xml:space="preserve"> people to </w:t>
      </w:r>
      <w:r w:rsidRPr="00A94F49">
        <w:rPr>
          <w:rFonts w:cstheme="minorHAnsi"/>
        </w:rPr>
        <w:t>services</w:t>
      </w:r>
      <w:r w:rsidRPr="00A94F49">
        <w:rPr>
          <w:rFonts w:cstheme="minorHAnsi"/>
        </w:rPr>
        <w:t xml:space="preserve">, </w:t>
      </w:r>
      <w:r w:rsidRPr="00A94F49">
        <w:rPr>
          <w:rFonts w:cstheme="minorHAnsi"/>
        </w:rPr>
        <w:t xml:space="preserve">4) </w:t>
      </w:r>
      <w:r w:rsidRPr="00A94F49">
        <w:rPr>
          <w:rFonts w:cstheme="minorHAnsi"/>
        </w:rPr>
        <w:t>expand</w:t>
      </w:r>
      <w:r w:rsidRPr="00A94F49">
        <w:rPr>
          <w:rFonts w:cstheme="minorHAnsi"/>
        </w:rPr>
        <w:t>ing</w:t>
      </w:r>
      <w:r w:rsidRPr="00A94F49">
        <w:rPr>
          <w:rFonts w:cstheme="minorHAnsi"/>
        </w:rPr>
        <w:t xml:space="preserve"> employment opportunities, and </w:t>
      </w:r>
      <w:r w:rsidRPr="00A94F49">
        <w:rPr>
          <w:rFonts w:cstheme="minorHAnsi"/>
        </w:rPr>
        <w:t xml:space="preserve">5) </w:t>
      </w:r>
      <w:r w:rsidRPr="00A94F49">
        <w:rPr>
          <w:rFonts w:cstheme="minorHAnsi"/>
        </w:rPr>
        <w:t>strengthen the aging and disability networks.</w:t>
      </w:r>
    </w:p>
    <w:p w:rsidR="00262F0D" w:rsidRPr="00A94F49" w:rsidRDefault="000B0400" w:rsidP="000B0400">
      <w:pPr>
        <w:pStyle w:val="ListParagraph"/>
        <w:numPr>
          <w:ilvl w:val="0"/>
          <w:numId w:val="2"/>
        </w:numPr>
        <w:rPr>
          <w:rFonts w:cstheme="minorHAnsi"/>
        </w:rPr>
      </w:pPr>
      <w:r w:rsidRPr="00A94F49">
        <w:rPr>
          <w:rFonts w:cstheme="minorHAnsi"/>
        </w:rPr>
        <w:t>Requirements defined in</w:t>
      </w:r>
      <w:r w:rsidR="001162BC" w:rsidRPr="00A94F49">
        <w:rPr>
          <w:rFonts w:cstheme="minorHAnsi"/>
        </w:rPr>
        <w:t xml:space="preserve"> </w:t>
      </w:r>
      <w:hyperlink r:id="rId6" w:history="1">
        <w:r w:rsidR="001162BC" w:rsidRPr="00A94F49">
          <w:rPr>
            <w:rStyle w:val="Hyperlink"/>
            <w:rFonts w:cstheme="minorHAnsi"/>
          </w:rPr>
          <w:t>autho</w:t>
        </w:r>
        <w:r w:rsidR="001162BC" w:rsidRPr="00A94F49">
          <w:rPr>
            <w:rStyle w:val="Hyperlink"/>
            <w:rFonts w:cstheme="minorHAnsi"/>
          </w:rPr>
          <w:t>r</w:t>
        </w:r>
        <w:r w:rsidR="001162BC" w:rsidRPr="00A94F49">
          <w:rPr>
            <w:rStyle w:val="Hyperlink"/>
            <w:rFonts w:cstheme="minorHAnsi"/>
          </w:rPr>
          <w:t xml:space="preserve">izing </w:t>
        </w:r>
        <w:r w:rsidRPr="00A94F49">
          <w:rPr>
            <w:rStyle w:val="Hyperlink"/>
            <w:rFonts w:cstheme="minorHAnsi"/>
          </w:rPr>
          <w:t>statutes</w:t>
        </w:r>
      </w:hyperlink>
      <w:r w:rsidRPr="00A94F49">
        <w:rPr>
          <w:rFonts w:cstheme="minorHAnsi"/>
        </w:rPr>
        <w:t>.</w:t>
      </w:r>
      <w:r w:rsidR="001162BC" w:rsidRPr="00A94F49">
        <w:rPr>
          <w:rFonts w:cstheme="minorHAnsi"/>
        </w:rPr>
        <w:t xml:space="preserve"> </w:t>
      </w:r>
    </w:p>
    <w:p w:rsidR="00EB3D64" w:rsidRPr="00A94F49" w:rsidRDefault="00EB3D64">
      <w:pPr>
        <w:rPr>
          <w:rFonts w:cstheme="minorHAnsi"/>
        </w:rPr>
      </w:pPr>
      <w:r w:rsidRPr="00A94F49">
        <w:rPr>
          <w:rFonts w:cstheme="minorHAnsi"/>
        </w:rPr>
        <w:t xml:space="preserve">ACL is doing a number of things to </w:t>
      </w:r>
      <w:r w:rsidR="00634EFA" w:rsidRPr="00A94F49">
        <w:rPr>
          <w:rFonts w:cstheme="minorHAnsi"/>
        </w:rPr>
        <w:t>maximize program results through evidence-based decision making</w:t>
      </w:r>
      <w:r w:rsidRPr="00A94F49">
        <w:rPr>
          <w:rFonts w:cstheme="minorHAnsi"/>
        </w:rPr>
        <w:t xml:space="preserve">, including establishing an </w:t>
      </w:r>
      <w:hyperlink r:id="rId7" w:tgtFrame="_blank" w:history="1">
        <w:r w:rsidR="000B0400" w:rsidRPr="00A94F49">
          <w:rPr>
            <w:rStyle w:val="Hyperlink"/>
            <w:rFonts w:cstheme="minorHAnsi"/>
            <w:lang w:val="en"/>
          </w:rPr>
          <w:t>evaluation policy</w:t>
        </w:r>
      </w:hyperlink>
      <w:r w:rsidRPr="00A94F49">
        <w:rPr>
          <w:rFonts w:cstheme="minorHAnsi"/>
        </w:rPr>
        <w:t xml:space="preserve">, </w:t>
      </w:r>
      <w:hyperlink r:id="rId8" w:tgtFrame="_blank" w:history="1">
        <w:r w:rsidR="000B0400" w:rsidRPr="00A94F49">
          <w:rPr>
            <w:rStyle w:val="Hyperlink"/>
            <w:rFonts w:cstheme="minorHAnsi"/>
            <w:lang w:val="en"/>
          </w:rPr>
          <w:t>performance strategy</w:t>
        </w:r>
      </w:hyperlink>
      <w:r w:rsidRPr="00A94F49">
        <w:rPr>
          <w:rFonts w:cstheme="minorHAnsi"/>
        </w:rPr>
        <w:t xml:space="preserve">, and building a learning agenda approach. </w:t>
      </w:r>
      <w:r w:rsidR="00634EFA" w:rsidRPr="00A94F49">
        <w:rPr>
          <w:rFonts w:cstheme="minorHAnsi"/>
        </w:rPr>
        <w:t>ACL’s</w:t>
      </w:r>
      <w:r w:rsidRPr="00A94F49">
        <w:rPr>
          <w:rFonts w:cstheme="minorHAnsi"/>
        </w:rPr>
        <w:t xml:space="preserve"> learning agenda focuses on the following three broad questions: </w:t>
      </w:r>
    </w:p>
    <w:p w:rsidR="00EB3D64" w:rsidRPr="00A94F49" w:rsidRDefault="00EB3D64" w:rsidP="00EB3D64">
      <w:pPr>
        <w:pStyle w:val="ListParagraph"/>
        <w:numPr>
          <w:ilvl w:val="0"/>
          <w:numId w:val="1"/>
        </w:numPr>
        <w:rPr>
          <w:rFonts w:cstheme="minorHAnsi"/>
        </w:rPr>
      </w:pPr>
      <w:r w:rsidRPr="00A94F49">
        <w:rPr>
          <w:rFonts w:cstheme="minorHAnsi"/>
        </w:rPr>
        <w:t xml:space="preserve">Are </w:t>
      </w:r>
      <w:r w:rsidR="00085489" w:rsidRPr="00A94F49">
        <w:rPr>
          <w:rFonts w:cstheme="minorHAnsi"/>
        </w:rPr>
        <w:t xml:space="preserve">our programs doing what they are intended to do? </w:t>
      </w:r>
    </w:p>
    <w:p w:rsidR="00085489" w:rsidRPr="00A94F49" w:rsidRDefault="00085489" w:rsidP="00EB3D64">
      <w:pPr>
        <w:pStyle w:val="ListParagraph"/>
        <w:numPr>
          <w:ilvl w:val="0"/>
          <w:numId w:val="1"/>
        </w:numPr>
        <w:rPr>
          <w:rFonts w:cstheme="minorHAnsi"/>
        </w:rPr>
      </w:pPr>
      <w:r w:rsidRPr="00A94F49">
        <w:rPr>
          <w:rFonts w:cstheme="minorHAnsi"/>
        </w:rPr>
        <w:t xml:space="preserve">Are we reaching our target populations? </w:t>
      </w:r>
    </w:p>
    <w:p w:rsidR="00085489" w:rsidRPr="00A94F49" w:rsidRDefault="00085489" w:rsidP="00EB3D64">
      <w:pPr>
        <w:pStyle w:val="ListParagraph"/>
        <w:numPr>
          <w:ilvl w:val="0"/>
          <w:numId w:val="1"/>
        </w:numPr>
        <w:rPr>
          <w:rFonts w:cstheme="minorHAnsi"/>
        </w:rPr>
      </w:pPr>
      <w:r w:rsidRPr="00A94F49">
        <w:rPr>
          <w:rFonts w:cstheme="minorHAnsi"/>
        </w:rPr>
        <w:t xml:space="preserve">Are we disseminating </w:t>
      </w:r>
      <w:r w:rsidR="004B28DC" w:rsidRPr="00A94F49">
        <w:rPr>
          <w:rFonts w:cstheme="minorHAnsi"/>
        </w:rPr>
        <w:t xml:space="preserve">useful </w:t>
      </w:r>
      <w:r w:rsidRPr="00A94F49">
        <w:rPr>
          <w:rFonts w:cstheme="minorHAnsi"/>
        </w:rPr>
        <w:t xml:space="preserve">information to stakeholders? </w:t>
      </w:r>
    </w:p>
    <w:p w:rsidR="00085489" w:rsidRPr="00A94F49" w:rsidRDefault="00634EFA" w:rsidP="004772C3">
      <w:pPr>
        <w:jc w:val="both"/>
      </w:pPr>
      <w:r w:rsidRPr="00A94F49">
        <w:rPr>
          <w:rFonts w:cstheme="minorHAnsi"/>
        </w:rPr>
        <w:t xml:space="preserve">ACL </w:t>
      </w:r>
      <w:r w:rsidRPr="00A94F49">
        <w:rPr>
          <w:rFonts w:cstheme="minorHAnsi"/>
        </w:rPr>
        <w:t xml:space="preserve">is </w:t>
      </w:r>
      <w:r w:rsidRPr="00A94F49">
        <w:rPr>
          <w:rFonts w:cstheme="minorHAnsi"/>
        </w:rPr>
        <w:t>piloting</w:t>
      </w:r>
      <w:r w:rsidRPr="00A94F49">
        <w:rPr>
          <w:rFonts w:eastAsia="Calibri" w:cstheme="minorHAnsi"/>
        </w:rPr>
        <w:t xml:space="preserve"> a </w:t>
      </w:r>
      <w:r w:rsidRPr="00A94F49">
        <w:rPr>
          <w:rFonts w:eastAsia="Calibri" w:cstheme="minorHAnsi"/>
        </w:rPr>
        <w:t xml:space="preserve">process for developing Center-specific learning agendas that can guide cross-Agency learning. The approach, as proposed, involves </w:t>
      </w:r>
      <w:r w:rsidRPr="00A94F49">
        <w:rPr>
          <w:rFonts w:cstheme="minorHAnsi"/>
          <w:color w:val="000000"/>
          <w:shd w:val="clear" w:color="auto" w:fill="FFFFFF"/>
        </w:rPr>
        <w:t>annual reviews with</w:t>
      </w:r>
      <w:r w:rsidRPr="00A94F49">
        <w:rPr>
          <w:rFonts w:cstheme="minorHAnsi"/>
        </w:rPr>
        <w:t xml:space="preserve"> each ACL Center to support the generation and use of </w:t>
      </w:r>
      <w:r w:rsidRPr="00A94F49">
        <w:rPr>
          <w:rFonts w:cstheme="minorHAnsi"/>
          <w:color w:val="231F20"/>
          <w:shd w:val="clear" w:color="auto" w:fill="FFFFFF"/>
        </w:rPr>
        <w:t>evaluation findings to inform agency strategies and decision making</w:t>
      </w:r>
      <w:r w:rsidRPr="00A94F49">
        <w:rPr>
          <w:rFonts w:cstheme="minorHAnsi"/>
        </w:rPr>
        <w:t xml:space="preserve">. Specifically, a series of interviews with Center Directors will be conducted immediately prior to the development of Center funding proposals and include discussion of the most important questions that need to be answered in order to improve program implementation and performance; ways to strategically prioritize these questions given the level of current understanding, available resources, feasibility, and other consideration; appropriate tools and methods to answer each question; and approaches for information dissemination that are accessible and useful to Administration leadership. </w:t>
      </w:r>
      <w:r w:rsidR="004772C3" w:rsidRPr="00A94F49">
        <w:rPr>
          <w:rFonts w:cstheme="minorHAnsi"/>
        </w:rPr>
        <w:t xml:space="preserve">The overarching purpose is promote ACL’s ability to </w:t>
      </w:r>
      <w:r w:rsidR="004772C3" w:rsidRPr="00A94F49">
        <w:t>focus evaluation and evidence-building activities over a multi-year period</w:t>
      </w:r>
      <w:r w:rsidR="004772C3" w:rsidRPr="00A94F49">
        <w:t xml:space="preserve"> to</w:t>
      </w:r>
      <w:r w:rsidR="004772C3" w:rsidRPr="00A94F49">
        <w:t xml:space="preserve"> identify critical questions and the evidence needed to answer these questions.</w:t>
      </w:r>
    </w:p>
    <w:sectPr w:rsidR="00085489" w:rsidRPr="00A94F49" w:rsidSect="004772C3">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B03067"/>
    <w:multiLevelType w:val="hybridMultilevel"/>
    <w:tmpl w:val="4EA48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6A4777"/>
    <w:multiLevelType w:val="hybridMultilevel"/>
    <w:tmpl w:val="D422CCC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B64"/>
    <w:rsid w:val="00013B9B"/>
    <w:rsid w:val="00085489"/>
    <w:rsid w:val="000B0400"/>
    <w:rsid w:val="000E7A71"/>
    <w:rsid w:val="001162BC"/>
    <w:rsid w:val="002B523E"/>
    <w:rsid w:val="00423B64"/>
    <w:rsid w:val="004772C3"/>
    <w:rsid w:val="004B28DC"/>
    <w:rsid w:val="005B6DAB"/>
    <w:rsid w:val="00634EFA"/>
    <w:rsid w:val="008C6E49"/>
    <w:rsid w:val="00A94F49"/>
    <w:rsid w:val="00AB3708"/>
    <w:rsid w:val="00D77626"/>
    <w:rsid w:val="00E4528C"/>
    <w:rsid w:val="00EB3D64"/>
    <w:rsid w:val="00F559DF"/>
    <w:rsid w:val="00FC5722"/>
    <w:rsid w:val="00FD1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F505E"/>
  <w15:chartTrackingRefBased/>
  <w15:docId w15:val="{E5D04CF5-C589-431B-B883-5B7AE7274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3B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3B6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B3D64"/>
    <w:pPr>
      <w:ind w:left="720"/>
      <w:contextualSpacing/>
    </w:pPr>
  </w:style>
  <w:style w:type="character" w:styleId="Hyperlink">
    <w:name w:val="Hyperlink"/>
    <w:basedOn w:val="DefaultParagraphFont"/>
    <w:uiPriority w:val="99"/>
    <w:unhideWhenUsed/>
    <w:rsid w:val="000B0400"/>
    <w:rPr>
      <w:color w:val="0563C1" w:themeColor="hyperlink"/>
      <w:u w:val="single"/>
    </w:rPr>
  </w:style>
  <w:style w:type="character" w:styleId="FollowedHyperlink">
    <w:name w:val="FollowedHyperlink"/>
    <w:basedOn w:val="DefaultParagraphFont"/>
    <w:uiPriority w:val="99"/>
    <w:semiHidden/>
    <w:unhideWhenUsed/>
    <w:rsid w:val="000B04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l.gov/sites/default/files/programs/2018-07/OPE%20PM%20Strategy%20FINAL%206-1-2018.docx" TargetMode="External"/><Relationship Id="rId3" Type="http://schemas.openxmlformats.org/officeDocument/2006/relationships/settings" Target="settings.xml"/><Relationship Id="rId7" Type="http://schemas.openxmlformats.org/officeDocument/2006/relationships/hyperlink" Target="https://www.acl.gov/sites/default/files/programs/2018-07/ACL%20evaluation%20policy%20FINAL%207-2-2018.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l.gov/index.php/about-acl/authorizing-statutes" TargetMode="External"/><Relationship Id="rId5" Type="http://schemas.openxmlformats.org/officeDocument/2006/relationships/hyperlink" Target="https://www.acl.gov/about-ac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Hudgins, Kristen (ACL)</dc:creator>
  <cp:keywords/>
  <dc:description/>
  <cp:lastModifiedBy>Jenkins, Susan M. (ACL)</cp:lastModifiedBy>
  <cp:revision>2</cp:revision>
  <dcterms:created xsi:type="dcterms:W3CDTF">2018-07-25T14:18:00Z</dcterms:created>
  <dcterms:modified xsi:type="dcterms:W3CDTF">2018-07-25T14:18:00Z</dcterms:modified>
</cp:coreProperties>
</file>